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CA6" w:rsidRPr="00E2207A" w:rsidRDefault="003C7ABE" w:rsidP="00AB2D96">
      <w:pPr>
        <w:spacing w:line="276" w:lineRule="auto"/>
        <w:rPr>
          <w:rFonts w:ascii="GungsuhChe" w:eastAsia="GungsuhChe" w:hAnsi="GungsuhChe"/>
          <w:b/>
          <w:color w:val="DE3B08"/>
          <w:sz w:val="56"/>
          <w:szCs w:val="56"/>
        </w:rPr>
      </w:pPr>
      <w:r w:rsidRPr="003C7ABE">
        <w:rPr>
          <w:rFonts w:ascii="GungsuhChe" w:eastAsia="GungsuhChe" w:hAnsi="GungsuhChe"/>
          <w:b/>
          <w:noProof/>
          <w:color w:val="DE3B08"/>
          <w:sz w:val="56"/>
          <w:szCs w:val="56"/>
          <w:lang w:val="en-US" w:eastAsia="zh-TW"/>
        </w:rPr>
        <w:pict>
          <v:rect id="_x0000_s1027" style="position:absolute;margin-left:281.45pt;margin-top:69.7pt;width:219.85pt;height:59.3pt;rotation:-360;z-index:251660288;mso-position-horizontal-relative:margin;mso-position-vertical-relative:page" o:allowincell="f" fillcolor="#a7bfde [1620]" stroked="f">
            <v:fill opacity="13107f"/>
            <v:imagedata embosscolor="shadow add(51)"/>
            <v:shadow on="t" color="#d4cfb3 [2734]" opacity=".5" offset="19pt,-21pt" offset2="26pt,-30pt"/>
            <v:textbox style="mso-next-textbox:#_x0000_s1027" inset="28.8pt,7.2pt,14.4pt,28.8pt">
              <w:txbxContent>
                <w:p w:rsidR="00AB2D96" w:rsidRPr="00FE0492" w:rsidRDefault="00AB2D96">
                  <w:pPr>
                    <w:rPr>
                      <w:rFonts w:ascii="GungsuhChe" w:eastAsia="GungsuhChe" w:hAnsi="GungsuhChe" w:cs="David"/>
                      <w:iCs/>
                      <w:color w:val="1F497D" w:themeColor="text2"/>
                    </w:rPr>
                  </w:pPr>
                  <w:r w:rsidRPr="00FE0492">
                    <w:rPr>
                      <w:rFonts w:ascii="GungsuhChe" w:eastAsia="GungsuhChe" w:hAnsi="GungsuhChe" w:cs="David"/>
                      <w:iCs/>
                      <w:color w:val="1F497D" w:themeColor="text2"/>
                    </w:rPr>
                    <w:t xml:space="preserve">Designing </w:t>
                  </w:r>
                  <w:proofErr w:type="gramStart"/>
                  <w:r w:rsidRPr="00FE0492">
                    <w:rPr>
                      <w:rFonts w:ascii="GungsuhChe" w:eastAsia="GungsuhChe" w:hAnsi="GungsuhChe" w:cs="David"/>
                      <w:iCs/>
                      <w:color w:val="1F497D" w:themeColor="text2"/>
                    </w:rPr>
                    <w:t>A</w:t>
                  </w:r>
                  <w:proofErr w:type="gramEnd"/>
                  <w:r w:rsidRPr="00FE0492">
                    <w:rPr>
                      <w:rFonts w:ascii="GungsuhChe" w:eastAsia="GungsuhChe" w:hAnsi="GungsuhChe" w:cs="David"/>
                      <w:iCs/>
                      <w:color w:val="1F497D" w:themeColor="text2"/>
                    </w:rPr>
                    <w:t xml:space="preserve"> Thriving Place </w:t>
                  </w:r>
                </w:p>
              </w:txbxContent>
            </v:textbox>
            <w10:wrap type="square" anchorx="margin" anchory="page"/>
          </v:rect>
        </w:pict>
      </w:r>
      <w:r w:rsidR="00E2207A" w:rsidRPr="00E2207A">
        <w:rPr>
          <w:rFonts w:ascii="GungsuhChe" w:eastAsia="GungsuhChe" w:hAnsi="GungsuhChe"/>
          <w:b/>
          <w:color w:val="DE3B08"/>
          <w:sz w:val="56"/>
          <w:szCs w:val="56"/>
        </w:rPr>
        <w:t xml:space="preserve">AIREBOROUGH NEIGHBOURHOOD FORUM </w:t>
      </w:r>
    </w:p>
    <w:p w:rsidR="00525728" w:rsidRPr="00C9647C" w:rsidRDefault="00525728" w:rsidP="00525728">
      <w:pPr>
        <w:jc w:val="center"/>
        <w:rPr>
          <w:rFonts w:asciiTheme="minorHAnsi" w:hAnsiTheme="minorHAnsi"/>
          <w:b/>
          <w:color w:val="DE3B08"/>
          <w:sz w:val="22"/>
          <w:szCs w:val="22"/>
        </w:rPr>
      </w:pPr>
      <w:r w:rsidRPr="00C9647C">
        <w:rPr>
          <w:rFonts w:ascii="Monotype Corsiva" w:hAnsi="Monotype Corsiva"/>
          <w:b/>
          <w:color w:val="DE3B08"/>
          <w:sz w:val="44"/>
          <w:szCs w:val="44"/>
        </w:rPr>
        <w:t xml:space="preserve"> </w:t>
      </w:r>
    </w:p>
    <w:p w:rsidR="00A7700D" w:rsidRPr="00471555" w:rsidRDefault="00DD0F7E" w:rsidP="00AB2D96">
      <w:pPr>
        <w:rPr>
          <w:rFonts w:asciiTheme="minorHAnsi" w:hAnsiTheme="minorHAnsi"/>
        </w:rPr>
      </w:pPr>
      <w:r>
        <w:rPr>
          <w:rFonts w:ascii="Monotype Corsiva" w:hAnsi="Monotype Corsiva"/>
          <w:b/>
          <w:sz w:val="96"/>
          <w:szCs w:val="96"/>
        </w:rPr>
        <w:t xml:space="preserve"> </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The Right Hon Eric Pickles MP</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 xml:space="preserve">Secretary of State </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 xml:space="preserve">Department of Communities and Local Government </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 xml:space="preserve">Fry Building </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 xml:space="preserve">2 </w:t>
      </w:r>
      <w:proofErr w:type="spellStart"/>
      <w:r w:rsidRPr="00B57023">
        <w:rPr>
          <w:rFonts w:asciiTheme="minorHAnsi" w:hAnsiTheme="minorHAnsi"/>
          <w:sz w:val="22"/>
          <w:szCs w:val="22"/>
        </w:rPr>
        <w:t>Marsham</w:t>
      </w:r>
      <w:proofErr w:type="spellEnd"/>
      <w:r w:rsidRPr="00B57023">
        <w:rPr>
          <w:rFonts w:asciiTheme="minorHAnsi" w:hAnsiTheme="minorHAnsi"/>
          <w:sz w:val="22"/>
          <w:szCs w:val="22"/>
        </w:rPr>
        <w:t xml:space="preserve"> Street</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Westminster</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LONDON</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SW1P 4DF</w:t>
      </w:r>
    </w:p>
    <w:p w:rsidR="00B57023" w:rsidRPr="00B57023" w:rsidRDefault="00B57023" w:rsidP="00B57023">
      <w:pPr>
        <w:rPr>
          <w:rFonts w:asciiTheme="minorHAnsi" w:hAnsiTheme="minorHAnsi"/>
          <w:sz w:val="22"/>
          <w:szCs w:val="22"/>
        </w:rPr>
      </w:pPr>
    </w:p>
    <w:p w:rsidR="00B57023" w:rsidRPr="00B57023" w:rsidRDefault="00B57023" w:rsidP="00B57023">
      <w:pPr>
        <w:rPr>
          <w:rFonts w:asciiTheme="minorHAnsi" w:hAnsiTheme="minorHAnsi"/>
          <w:sz w:val="22"/>
          <w:szCs w:val="22"/>
        </w:rPr>
      </w:pPr>
    </w:p>
    <w:p w:rsidR="00B57023" w:rsidRPr="00B57023" w:rsidRDefault="005619F2" w:rsidP="00B57023">
      <w:pPr>
        <w:rPr>
          <w:rFonts w:asciiTheme="minorHAnsi" w:hAnsiTheme="minorHAnsi"/>
          <w:sz w:val="22"/>
          <w:szCs w:val="22"/>
        </w:rPr>
      </w:pPr>
      <w:r>
        <w:rPr>
          <w:rFonts w:asciiTheme="minorHAnsi" w:hAnsiTheme="minorHAnsi"/>
          <w:sz w:val="22"/>
          <w:szCs w:val="22"/>
        </w:rPr>
        <w:t>12</w:t>
      </w:r>
      <w:r w:rsidR="00B57023" w:rsidRPr="00B57023">
        <w:rPr>
          <w:rFonts w:asciiTheme="minorHAnsi" w:hAnsiTheme="minorHAnsi"/>
          <w:sz w:val="22"/>
          <w:szCs w:val="22"/>
        </w:rPr>
        <w:t xml:space="preserve"> September 2014 </w:t>
      </w:r>
    </w:p>
    <w:p w:rsidR="00B57023" w:rsidRPr="00B57023" w:rsidRDefault="00B57023" w:rsidP="00B57023">
      <w:pPr>
        <w:rPr>
          <w:rFonts w:asciiTheme="minorHAnsi" w:hAnsiTheme="minorHAnsi"/>
          <w:sz w:val="22"/>
          <w:szCs w:val="22"/>
        </w:rPr>
      </w:pPr>
    </w:p>
    <w:p w:rsidR="00B57023" w:rsidRPr="00B57023" w:rsidRDefault="00B57023" w:rsidP="00B57023">
      <w:pPr>
        <w:rPr>
          <w:rFonts w:asciiTheme="minorHAnsi" w:hAnsiTheme="minorHAnsi"/>
          <w:sz w:val="22"/>
          <w:szCs w:val="22"/>
        </w:rPr>
      </w:pPr>
    </w:p>
    <w:p w:rsidR="00B57023" w:rsidRDefault="00B57023" w:rsidP="00B57023">
      <w:pPr>
        <w:rPr>
          <w:rFonts w:asciiTheme="minorHAnsi" w:hAnsiTheme="minorHAnsi"/>
          <w:sz w:val="22"/>
          <w:szCs w:val="22"/>
        </w:rPr>
      </w:pPr>
      <w:r w:rsidRPr="00B57023">
        <w:rPr>
          <w:rFonts w:asciiTheme="minorHAnsi" w:hAnsiTheme="minorHAnsi"/>
          <w:sz w:val="22"/>
          <w:szCs w:val="22"/>
        </w:rPr>
        <w:t>Dear Mr Pickles</w:t>
      </w:r>
    </w:p>
    <w:p w:rsidR="00B57023" w:rsidRPr="00B57023" w:rsidRDefault="00B57023" w:rsidP="00B57023">
      <w:pPr>
        <w:rPr>
          <w:rFonts w:asciiTheme="minorHAnsi" w:hAnsiTheme="minorHAnsi"/>
          <w:sz w:val="22"/>
          <w:szCs w:val="22"/>
        </w:rPr>
      </w:pPr>
    </w:p>
    <w:p w:rsidR="00B57023" w:rsidRPr="00B57023" w:rsidRDefault="00B57023" w:rsidP="00B57023">
      <w:pPr>
        <w:rPr>
          <w:rFonts w:asciiTheme="minorHAnsi" w:hAnsiTheme="minorHAnsi"/>
          <w:b/>
          <w:sz w:val="22"/>
          <w:szCs w:val="22"/>
        </w:rPr>
      </w:pPr>
      <w:r w:rsidRPr="00B57023">
        <w:rPr>
          <w:rFonts w:asciiTheme="minorHAnsi" w:hAnsiTheme="minorHAnsi"/>
          <w:b/>
          <w:sz w:val="22"/>
          <w:szCs w:val="22"/>
        </w:rPr>
        <w:t xml:space="preserve">RE:  Leeds Core Strategy – Housing Target </w:t>
      </w:r>
    </w:p>
    <w:p w:rsidR="00B57023" w:rsidRPr="00B57023" w:rsidRDefault="00B57023" w:rsidP="00B57023">
      <w:pPr>
        <w:rPr>
          <w:rFonts w:asciiTheme="minorHAnsi" w:hAnsiTheme="minorHAnsi"/>
          <w:sz w:val="22"/>
          <w:szCs w:val="22"/>
        </w:rPr>
      </w:pPr>
    </w:p>
    <w:p w:rsidR="00B57023" w:rsidRDefault="00B57023" w:rsidP="00B57023">
      <w:pPr>
        <w:rPr>
          <w:rFonts w:asciiTheme="minorHAnsi" w:hAnsiTheme="minorHAnsi"/>
          <w:sz w:val="22"/>
          <w:szCs w:val="22"/>
        </w:rPr>
      </w:pPr>
      <w:r w:rsidRPr="00B57023">
        <w:rPr>
          <w:rFonts w:asciiTheme="minorHAnsi" w:hAnsiTheme="minorHAnsi"/>
          <w:sz w:val="22"/>
          <w:szCs w:val="22"/>
        </w:rPr>
        <w:t xml:space="preserve">We are writing to you as a </w:t>
      </w:r>
      <w:r>
        <w:rPr>
          <w:rFonts w:asciiTheme="minorHAnsi" w:hAnsiTheme="minorHAnsi"/>
          <w:sz w:val="22"/>
          <w:szCs w:val="22"/>
        </w:rPr>
        <w:t xml:space="preserve">Neighbourhood Forum </w:t>
      </w:r>
      <w:r w:rsidRPr="00B57023">
        <w:rPr>
          <w:rFonts w:asciiTheme="minorHAnsi" w:hAnsiTheme="minorHAnsi"/>
          <w:sz w:val="22"/>
          <w:szCs w:val="22"/>
        </w:rPr>
        <w:t xml:space="preserve">to ask you to review the Leeds City Council, Local Development Framework Housing Target of 70,000 net, under Section 21 of the Planning &amp; Compulsory Purchase Act.  This, we understand, gives DCLG the power to ask a local authority to modify its local plan before it is adopted. </w:t>
      </w:r>
    </w:p>
    <w:p w:rsidR="00B57023" w:rsidRPr="00B57023" w:rsidRDefault="00B57023" w:rsidP="00B57023">
      <w:pPr>
        <w:rPr>
          <w:rFonts w:asciiTheme="minorHAnsi" w:hAnsiTheme="minorHAnsi"/>
          <w:sz w:val="22"/>
          <w:szCs w:val="22"/>
        </w:rPr>
      </w:pPr>
    </w:p>
    <w:p w:rsidR="00E138A5" w:rsidRDefault="00B57023" w:rsidP="00B57023">
      <w:pPr>
        <w:rPr>
          <w:rFonts w:asciiTheme="minorHAnsi" w:hAnsiTheme="minorHAnsi"/>
          <w:sz w:val="22"/>
          <w:szCs w:val="22"/>
        </w:rPr>
      </w:pPr>
      <w:r w:rsidRPr="00B57023">
        <w:rPr>
          <w:rFonts w:asciiTheme="minorHAnsi" w:hAnsiTheme="minorHAnsi"/>
          <w:sz w:val="22"/>
          <w:szCs w:val="22"/>
        </w:rPr>
        <w:t xml:space="preserve">Our great concern is that the Leeds’ housing target, the highest in the UK ,is, as Leeds have admitted,  </w:t>
      </w:r>
      <w:proofErr w:type="spellStart"/>
      <w:r w:rsidR="00D217A9">
        <w:rPr>
          <w:rFonts w:asciiTheme="minorHAnsi" w:hAnsiTheme="minorHAnsi"/>
          <w:sz w:val="22"/>
          <w:szCs w:val="22"/>
        </w:rPr>
        <w:t>aspi</w:t>
      </w:r>
      <w:r w:rsidRPr="00B57023">
        <w:rPr>
          <w:rFonts w:asciiTheme="minorHAnsi" w:hAnsiTheme="minorHAnsi"/>
          <w:sz w:val="22"/>
          <w:szCs w:val="22"/>
        </w:rPr>
        <w:t>rational</w:t>
      </w:r>
      <w:proofErr w:type="spellEnd"/>
      <w:r w:rsidRPr="00B57023">
        <w:rPr>
          <w:rFonts w:asciiTheme="minorHAnsi" w:hAnsiTheme="minorHAnsi"/>
          <w:sz w:val="22"/>
          <w:szCs w:val="22"/>
        </w:rPr>
        <w:t xml:space="preserve"> and not based on household projections using the most recent ONS population </w:t>
      </w:r>
      <w:r>
        <w:rPr>
          <w:rFonts w:asciiTheme="minorHAnsi" w:hAnsiTheme="minorHAnsi"/>
          <w:sz w:val="22"/>
          <w:szCs w:val="22"/>
        </w:rPr>
        <w:t xml:space="preserve">data </w:t>
      </w:r>
      <w:r w:rsidRPr="00B57023">
        <w:rPr>
          <w:rFonts w:asciiTheme="minorHAnsi" w:hAnsiTheme="minorHAnsi"/>
          <w:sz w:val="22"/>
          <w:szCs w:val="22"/>
        </w:rPr>
        <w:t xml:space="preserve">(2012);  as deemed necessary by the National Planning Policy Guidance.  The outcome of this will be a push from Developers to build on more profitable green belt, and green field land, including high quality agricultural land, leaving acres of </w:t>
      </w:r>
      <w:proofErr w:type="spellStart"/>
      <w:r w:rsidRPr="00B57023">
        <w:rPr>
          <w:rFonts w:asciiTheme="minorHAnsi" w:hAnsiTheme="minorHAnsi"/>
          <w:sz w:val="22"/>
          <w:szCs w:val="22"/>
        </w:rPr>
        <w:t>brownfield</w:t>
      </w:r>
      <w:proofErr w:type="spellEnd"/>
      <w:r w:rsidRPr="00B57023">
        <w:rPr>
          <w:rFonts w:asciiTheme="minorHAnsi" w:hAnsiTheme="minorHAnsi"/>
          <w:sz w:val="22"/>
          <w:szCs w:val="22"/>
        </w:rPr>
        <w:t xml:space="preserve"> land in want of regeneration</w:t>
      </w:r>
      <w:proofErr w:type="gramStart"/>
      <w:r w:rsidRPr="00B57023">
        <w:rPr>
          <w:rFonts w:asciiTheme="minorHAnsi" w:hAnsiTheme="minorHAnsi"/>
          <w:sz w:val="22"/>
          <w:szCs w:val="22"/>
        </w:rPr>
        <w:t>,  as</w:t>
      </w:r>
      <w:proofErr w:type="gramEnd"/>
      <w:r w:rsidRPr="00B57023">
        <w:rPr>
          <w:rFonts w:asciiTheme="minorHAnsi" w:hAnsiTheme="minorHAnsi"/>
          <w:sz w:val="22"/>
          <w:szCs w:val="22"/>
        </w:rPr>
        <w:t xml:space="preserve"> Developers consider it less viable.  </w:t>
      </w:r>
    </w:p>
    <w:p w:rsidR="00E138A5" w:rsidRDefault="00E138A5" w:rsidP="00B57023">
      <w:pPr>
        <w:rPr>
          <w:rFonts w:asciiTheme="minorHAnsi" w:hAnsiTheme="minorHAnsi"/>
          <w:sz w:val="22"/>
          <w:szCs w:val="22"/>
        </w:rPr>
      </w:pPr>
    </w:p>
    <w:p w:rsidR="00D217A9" w:rsidRDefault="00D217A9" w:rsidP="00B57023">
      <w:pPr>
        <w:rPr>
          <w:rFonts w:asciiTheme="minorHAnsi" w:hAnsiTheme="minorHAnsi"/>
          <w:sz w:val="22"/>
          <w:szCs w:val="22"/>
        </w:rPr>
      </w:pPr>
      <w:r>
        <w:rPr>
          <w:rFonts w:asciiTheme="minorHAnsi" w:hAnsiTheme="minorHAnsi"/>
          <w:sz w:val="22"/>
          <w:szCs w:val="22"/>
        </w:rPr>
        <w:t xml:space="preserve"> For our area this will be a disaster, seriously reducing wellbeing – a point made by our local Councillors.  We have already got a crisis in infrastructure from the over 1,000 houses build here over the last decade </w:t>
      </w:r>
      <w:r w:rsidR="005619F2">
        <w:rPr>
          <w:rFonts w:asciiTheme="minorHAnsi" w:hAnsiTheme="minorHAnsi"/>
          <w:sz w:val="22"/>
          <w:szCs w:val="22"/>
        </w:rPr>
        <w:t xml:space="preserve">on our old mill sites </w:t>
      </w:r>
      <w:r>
        <w:rPr>
          <w:rFonts w:asciiTheme="minorHAnsi" w:hAnsiTheme="minorHAnsi"/>
          <w:sz w:val="22"/>
          <w:szCs w:val="22"/>
        </w:rPr>
        <w:t>– with few plans in the LDF to improve things.   The only land we have left to take 3% of Leeds’ high target is green belt</w:t>
      </w:r>
      <w:r w:rsidR="00E138A5">
        <w:rPr>
          <w:rFonts w:asciiTheme="minorHAnsi" w:hAnsiTheme="minorHAnsi"/>
          <w:sz w:val="22"/>
          <w:szCs w:val="22"/>
        </w:rPr>
        <w:t>, most</w:t>
      </w:r>
      <w:r>
        <w:rPr>
          <w:rFonts w:asciiTheme="minorHAnsi" w:hAnsiTheme="minorHAnsi"/>
          <w:sz w:val="22"/>
          <w:szCs w:val="22"/>
        </w:rPr>
        <w:t xml:space="preserve"> of which actually serves green belt purpose, preventing urban </w:t>
      </w:r>
      <w:r w:rsidR="00E138A5">
        <w:rPr>
          <w:rFonts w:asciiTheme="minorHAnsi" w:hAnsiTheme="minorHAnsi"/>
          <w:sz w:val="22"/>
          <w:szCs w:val="22"/>
        </w:rPr>
        <w:t xml:space="preserve">sprawl; also, up to the 2006 UDP most of it was </w:t>
      </w:r>
      <w:r>
        <w:rPr>
          <w:rFonts w:asciiTheme="minorHAnsi" w:hAnsiTheme="minorHAnsi"/>
          <w:sz w:val="22"/>
          <w:szCs w:val="22"/>
        </w:rPr>
        <w:t xml:space="preserve">classed as land of special </w:t>
      </w:r>
      <w:r w:rsidR="00E138A5">
        <w:rPr>
          <w:rFonts w:asciiTheme="minorHAnsi" w:hAnsiTheme="minorHAnsi"/>
          <w:sz w:val="22"/>
          <w:szCs w:val="22"/>
        </w:rPr>
        <w:t xml:space="preserve">landscape character, and we are </w:t>
      </w:r>
      <w:r w:rsidR="005619F2">
        <w:rPr>
          <w:rFonts w:asciiTheme="minorHAnsi" w:hAnsiTheme="minorHAnsi"/>
          <w:sz w:val="22"/>
          <w:szCs w:val="22"/>
        </w:rPr>
        <w:t xml:space="preserve">also </w:t>
      </w:r>
      <w:r w:rsidR="00E138A5">
        <w:rPr>
          <w:rFonts w:asciiTheme="minorHAnsi" w:hAnsiTheme="minorHAnsi"/>
          <w:sz w:val="22"/>
          <w:szCs w:val="22"/>
        </w:rPr>
        <w:t xml:space="preserve">part of the proposed South Pennines Character Area.  Building on our green belt will destroy the character of </w:t>
      </w:r>
      <w:proofErr w:type="spellStart"/>
      <w:r w:rsidR="00E138A5">
        <w:rPr>
          <w:rFonts w:asciiTheme="minorHAnsi" w:hAnsiTheme="minorHAnsi"/>
          <w:sz w:val="22"/>
          <w:szCs w:val="22"/>
        </w:rPr>
        <w:t>Aireborough</w:t>
      </w:r>
      <w:proofErr w:type="spellEnd"/>
      <w:r w:rsidR="00E138A5">
        <w:rPr>
          <w:rFonts w:asciiTheme="minorHAnsi" w:hAnsiTheme="minorHAnsi"/>
          <w:sz w:val="22"/>
          <w:szCs w:val="22"/>
        </w:rPr>
        <w:t xml:space="preserve">. </w:t>
      </w:r>
      <w:r>
        <w:rPr>
          <w:rFonts w:asciiTheme="minorHAnsi" w:hAnsiTheme="minorHAnsi"/>
          <w:sz w:val="22"/>
          <w:szCs w:val="22"/>
        </w:rPr>
        <w:t xml:space="preserve"> </w:t>
      </w:r>
    </w:p>
    <w:p w:rsidR="00D217A9" w:rsidRDefault="00D217A9" w:rsidP="00B57023">
      <w:pPr>
        <w:rPr>
          <w:rFonts w:asciiTheme="minorHAnsi" w:hAnsiTheme="minorHAnsi"/>
          <w:sz w:val="22"/>
          <w:szCs w:val="22"/>
        </w:rPr>
      </w:pPr>
    </w:p>
    <w:p w:rsidR="00B57023" w:rsidRDefault="00B57023" w:rsidP="00B57023">
      <w:pPr>
        <w:rPr>
          <w:rFonts w:asciiTheme="minorHAnsi" w:hAnsiTheme="minorHAnsi"/>
          <w:sz w:val="22"/>
          <w:szCs w:val="22"/>
        </w:rPr>
      </w:pPr>
      <w:r w:rsidRPr="00B57023">
        <w:rPr>
          <w:rFonts w:asciiTheme="minorHAnsi" w:hAnsiTheme="minorHAnsi"/>
          <w:sz w:val="22"/>
          <w:szCs w:val="22"/>
        </w:rPr>
        <w:t>The Core Strategy</w:t>
      </w:r>
      <w:r w:rsidR="00D217A9">
        <w:rPr>
          <w:rFonts w:asciiTheme="minorHAnsi" w:hAnsiTheme="minorHAnsi"/>
          <w:sz w:val="22"/>
          <w:szCs w:val="22"/>
        </w:rPr>
        <w:t xml:space="preserve"> Inspector admits that Developers seeking the more profitable green fields before regenerating </w:t>
      </w:r>
      <w:proofErr w:type="spellStart"/>
      <w:r w:rsidR="00D217A9">
        <w:rPr>
          <w:rFonts w:asciiTheme="minorHAnsi" w:hAnsiTheme="minorHAnsi"/>
          <w:sz w:val="22"/>
          <w:szCs w:val="22"/>
        </w:rPr>
        <w:t>brownfield</w:t>
      </w:r>
      <w:proofErr w:type="spellEnd"/>
      <w:r w:rsidR="00D217A9">
        <w:rPr>
          <w:rFonts w:asciiTheme="minorHAnsi" w:hAnsiTheme="minorHAnsi"/>
          <w:sz w:val="22"/>
          <w:szCs w:val="22"/>
        </w:rPr>
        <w:t xml:space="preserve"> </w:t>
      </w:r>
      <w:r w:rsidR="00E138A5">
        <w:rPr>
          <w:rFonts w:asciiTheme="minorHAnsi" w:hAnsiTheme="minorHAnsi"/>
          <w:sz w:val="22"/>
          <w:szCs w:val="22"/>
        </w:rPr>
        <w:t xml:space="preserve">land </w:t>
      </w:r>
      <w:r w:rsidR="00E138A5" w:rsidRPr="00B57023">
        <w:rPr>
          <w:rFonts w:asciiTheme="minorHAnsi" w:hAnsiTheme="minorHAnsi"/>
          <w:sz w:val="22"/>
          <w:szCs w:val="22"/>
        </w:rPr>
        <w:t>is</w:t>
      </w:r>
      <w:r w:rsidRPr="00B57023">
        <w:rPr>
          <w:rFonts w:asciiTheme="minorHAnsi" w:hAnsiTheme="minorHAnsi"/>
          <w:sz w:val="22"/>
          <w:szCs w:val="22"/>
        </w:rPr>
        <w:t xml:space="preserve"> an issue</w:t>
      </w:r>
      <w:proofErr w:type="gramStart"/>
      <w:r w:rsidR="00E138A5">
        <w:rPr>
          <w:rFonts w:asciiTheme="minorHAnsi" w:hAnsiTheme="minorHAnsi"/>
          <w:sz w:val="22"/>
          <w:szCs w:val="22"/>
        </w:rPr>
        <w:t xml:space="preserve">, </w:t>
      </w:r>
      <w:r w:rsidRPr="00B57023">
        <w:rPr>
          <w:rFonts w:asciiTheme="minorHAnsi" w:hAnsiTheme="minorHAnsi"/>
          <w:sz w:val="22"/>
          <w:szCs w:val="22"/>
        </w:rPr>
        <w:t xml:space="preserve"> at</w:t>
      </w:r>
      <w:proofErr w:type="gramEnd"/>
      <w:r w:rsidRPr="00B57023">
        <w:rPr>
          <w:rFonts w:asciiTheme="minorHAnsi" w:hAnsiTheme="minorHAnsi"/>
          <w:sz w:val="22"/>
          <w:szCs w:val="22"/>
        </w:rPr>
        <w:t xml:space="preserve"> point 28 of his report on Leeds’ Core Strategy</w:t>
      </w:r>
      <w:r w:rsidRPr="00B57023">
        <w:rPr>
          <w:rStyle w:val="FootnoteReference"/>
          <w:rFonts w:asciiTheme="minorHAnsi" w:hAnsiTheme="minorHAnsi"/>
          <w:sz w:val="22"/>
          <w:szCs w:val="22"/>
        </w:rPr>
        <w:footnoteReference w:id="1"/>
      </w:r>
      <w:r w:rsidRPr="00B57023">
        <w:rPr>
          <w:rFonts w:asciiTheme="minorHAnsi" w:hAnsiTheme="minorHAnsi"/>
          <w:sz w:val="22"/>
          <w:szCs w:val="22"/>
        </w:rPr>
        <w:t>.   We also remain extremely concerned</w:t>
      </w:r>
      <w:r w:rsidR="00E138A5">
        <w:rPr>
          <w:rFonts w:asciiTheme="minorHAnsi" w:hAnsiTheme="minorHAnsi"/>
          <w:sz w:val="22"/>
          <w:szCs w:val="22"/>
        </w:rPr>
        <w:t xml:space="preserve"> in our current overdeveloped state, </w:t>
      </w:r>
      <w:r w:rsidRPr="00B57023">
        <w:rPr>
          <w:rFonts w:asciiTheme="minorHAnsi" w:hAnsiTheme="minorHAnsi"/>
          <w:sz w:val="22"/>
          <w:szCs w:val="22"/>
        </w:rPr>
        <w:t xml:space="preserve"> that Leeds City Council’s infrastructure delivery plan</w:t>
      </w:r>
      <w:r w:rsidR="00E138A5">
        <w:rPr>
          <w:rFonts w:asciiTheme="minorHAnsi" w:hAnsiTheme="minorHAnsi"/>
          <w:sz w:val="22"/>
          <w:szCs w:val="22"/>
        </w:rPr>
        <w:t xml:space="preserve"> is incomplete and underfunded; </w:t>
      </w:r>
      <w:r w:rsidRPr="00B57023">
        <w:rPr>
          <w:rFonts w:asciiTheme="minorHAnsi" w:hAnsiTheme="minorHAnsi"/>
          <w:sz w:val="22"/>
          <w:szCs w:val="22"/>
        </w:rPr>
        <w:t xml:space="preserve"> something that, again, the Inspector refers to at point 23 of </w:t>
      </w:r>
      <w:r w:rsidRPr="00B57023">
        <w:rPr>
          <w:rFonts w:asciiTheme="minorHAnsi" w:hAnsiTheme="minorHAnsi"/>
          <w:sz w:val="22"/>
          <w:szCs w:val="22"/>
        </w:rPr>
        <w:lastRenderedPageBreak/>
        <w:t xml:space="preserve">his report.  Therefore, we feel that Leeds’ 70,000 housing target will unnecessarily result in a loss of wellbeing </w:t>
      </w:r>
      <w:r w:rsidR="00E138A5" w:rsidRPr="00B57023">
        <w:rPr>
          <w:rFonts w:asciiTheme="minorHAnsi" w:hAnsiTheme="minorHAnsi"/>
          <w:sz w:val="22"/>
          <w:szCs w:val="22"/>
        </w:rPr>
        <w:t xml:space="preserve">for </w:t>
      </w:r>
      <w:r w:rsidR="00E138A5">
        <w:rPr>
          <w:rFonts w:asciiTheme="minorHAnsi" w:hAnsiTheme="minorHAnsi"/>
          <w:sz w:val="22"/>
          <w:szCs w:val="22"/>
        </w:rPr>
        <w:t xml:space="preserve">both </w:t>
      </w:r>
      <w:proofErr w:type="gramStart"/>
      <w:r w:rsidR="00E138A5">
        <w:rPr>
          <w:rFonts w:asciiTheme="minorHAnsi" w:hAnsiTheme="minorHAnsi"/>
          <w:sz w:val="22"/>
          <w:szCs w:val="22"/>
        </w:rPr>
        <w:t>ourselves,</w:t>
      </w:r>
      <w:proofErr w:type="gramEnd"/>
      <w:r w:rsidR="00E138A5">
        <w:rPr>
          <w:rFonts w:asciiTheme="minorHAnsi" w:hAnsiTheme="minorHAnsi"/>
          <w:sz w:val="22"/>
          <w:szCs w:val="22"/>
        </w:rPr>
        <w:t xml:space="preserve"> and many communities across Leeds that actually need regeneration.</w:t>
      </w:r>
      <w:r w:rsidRPr="00B57023">
        <w:rPr>
          <w:rFonts w:asciiTheme="minorHAnsi" w:hAnsiTheme="minorHAnsi"/>
          <w:sz w:val="22"/>
          <w:szCs w:val="22"/>
        </w:rPr>
        <w:t xml:space="preserve"> </w:t>
      </w:r>
    </w:p>
    <w:p w:rsidR="005619F2" w:rsidRDefault="005619F2" w:rsidP="00B57023">
      <w:pPr>
        <w:rPr>
          <w:rFonts w:asciiTheme="minorHAnsi" w:hAnsiTheme="minorHAnsi"/>
          <w:sz w:val="22"/>
          <w:szCs w:val="22"/>
        </w:rPr>
      </w:pPr>
    </w:p>
    <w:p w:rsidR="00B57023" w:rsidRDefault="00B57023" w:rsidP="00B57023">
      <w:pPr>
        <w:rPr>
          <w:rFonts w:asciiTheme="minorHAnsi" w:hAnsiTheme="minorHAnsi"/>
          <w:b/>
          <w:sz w:val="22"/>
          <w:szCs w:val="22"/>
        </w:rPr>
      </w:pPr>
      <w:r w:rsidRPr="00B57023">
        <w:rPr>
          <w:rFonts w:asciiTheme="minorHAnsi" w:hAnsiTheme="minorHAnsi"/>
          <w:b/>
          <w:sz w:val="22"/>
          <w:szCs w:val="22"/>
        </w:rPr>
        <w:t>Leeds Core Strategy History</w:t>
      </w:r>
    </w:p>
    <w:p w:rsidR="00E138A5" w:rsidRPr="00B57023" w:rsidRDefault="00E138A5" w:rsidP="00B57023">
      <w:pPr>
        <w:rPr>
          <w:rFonts w:asciiTheme="minorHAnsi" w:hAnsiTheme="minorHAnsi"/>
          <w:b/>
          <w:sz w:val="22"/>
          <w:szCs w:val="22"/>
        </w:rPr>
      </w:pPr>
    </w:p>
    <w:p w:rsidR="00B57023" w:rsidRPr="00B57023" w:rsidRDefault="00B57023" w:rsidP="00B57023">
      <w:pPr>
        <w:pStyle w:val="ListParagraph"/>
        <w:numPr>
          <w:ilvl w:val="0"/>
          <w:numId w:val="2"/>
        </w:numPr>
        <w:spacing w:after="200" w:line="276" w:lineRule="auto"/>
        <w:rPr>
          <w:rFonts w:asciiTheme="minorHAnsi" w:hAnsiTheme="minorHAnsi"/>
          <w:b/>
          <w:sz w:val="22"/>
          <w:szCs w:val="22"/>
        </w:rPr>
      </w:pPr>
      <w:r w:rsidRPr="00B57023">
        <w:rPr>
          <w:rFonts w:asciiTheme="minorHAnsi" w:hAnsiTheme="minorHAnsi"/>
          <w:b/>
          <w:sz w:val="22"/>
          <w:szCs w:val="22"/>
        </w:rPr>
        <w:t>Original target set on local adjusted 2008 population forecasts.   Target 70,000 net</w:t>
      </w:r>
    </w:p>
    <w:p w:rsidR="00B57023" w:rsidRDefault="00B57023" w:rsidP="00B57023">
      <w:pPr>
        <w:rPr>
          <w:rFonts w:asciiTheme="minorHAnsi" w:hAnsiTheme="minorHAnsi"/>
          <w:sz w:val="22"/>
          <w:szCs w:val="22"/>
        </w:rPr>
      </w:pPr>
      <w:r w:rsidRPr="00B57023">
        <w:rPr>
          <w:rFonts w:asciiTheme="minorHAnsi" w:hAnsiTheme="minorHAnsi"/>
          <w:sz w:val="22"/>
          <w:szCs w:val="22"/>
        </w:rPr>
        <w:t xml:space="preserve">The 70,000 net housing targets </w:t>
      </w:r>
      <w:proofErr w:type="gramStart"/>
      <w:r w:rsidRPr="00B57023">
        <w:rPr>
          <w:rFonts w:asciiTheme="minorHAnsi" w:hAnsiTheme="minorHAnsi"/>
          <w:sz w:val="22"/>
          <w:szCs w:val="22"/>
        </w:rPr>
        <w:t>was</w:t>
      </w:r>
      <w:proofErr w:type="gramEnd"/>
      <w:r w:rsidRPr="00B57023">
        <w:rPr>
          <w:rFonts w:asciiTheme="minorHAnsi" w:hAnsiTheme="minorHAnsi"/>
          <w:sz w:val="22"/>
          <w:szCs w:val="22"/>
        </w:rPr>
        <w:t xml:space="preserve"> put forw</w:t>
      </w:r>
      <w:r w:rsidR="00E138A5">
        <w:rPr>
          <w:rFonts w:asciiTheme="minorHAnsi" w:hAnsiTheme="minorHAnsi"/>
          <w:sz w:val="22"/>
          <w:szCs w:val="22"/>
        </w:rPr>
        <w:t>ard in Leeds’ D</w:t>
      </w:r>
      <w:r w:rsidRPr="00B57023">
        <w:rPr>
          <w:rFonts w:asciiTheme="minorHAnsi" w:hAnsiTheme="minorHAnsi"/>
          <w:sz w:val="22"/>
          <w:szCs w:val="22"/>
        </w:rPr>
        <w:t xml:space="preserve">raft LDF in 2012.  The target was based on 2008 population projections adjusted with locally sourced data </w:t>
      </w:r>
      <w:proofErr w:type="spellStart"/>
      <w:r w:rsidRPr="00B57023">
        <w:rPr>
          <w:rFonts w:asciiTheme="minorHAnsi" w:hAnsiTheme="minorHAnsi"/>
          <w:sz w:val="22"/>
          <w:szCs w:val="22"/>
        </w:rPr>
        <w:t>eg</w:t>
      </w:r>
      <w:proofErr w:type="spellEnd"/>
      <w:r w:rsidRPr="00B57023">
        <w:rPr>
          <w:rFonts w:asciiTheme="minorHAnsi" w:hAnsiTheme="minorHAnsi"/>
          <w:sz w:val="22"/>
          <w:szCs w:val="22"/>
        </w:rPr>
        <w:t xml:space="preserve"> GP records.  This gave a 2011 population estimate of 765,580.  The actual figure in the 2011 census was 751,136, a difference of 14,444 – or a whole small town. (The Inspector’s point </w:t>
      </w:r>
      <w:proofErr w:type="gramStart"/>
      <w:r w:rsidRPr="00B57023">
        <w:rPr>
          <w:rFonts w:asciiTheme="minorHAnsi" w:hAnsiTheme="minorHAnsi"/>
          <w:sz w:val="22"/>
          <w:szCs w:val="22"/>
        </w:rPr>
        <w:t>13,</w:t>
      </w:r>
      <w:proofErr w:type="gramEnd"/>
      <w:r w:rsidRPr="00B57023">
        <w:rPr>
          <w:rFonts w:asciiTheme="minorHAnsi" w:hAnsiTheme="minorHAnsi"/>
          <w:sz w:val="22"/>
          <w:szCs w:val="22"/>
        </w:rPr>
        <w:t xml:space="preserve"> compares the </w:t>
      </w:r>
      <w:r w:rsidRPr="00B57023">
        <w:rPr>
          <w:rFonts w:asciiTheme="minorHAnsi" w:hAnsiTheme="minorHAnsi"/>
          <w:b/>
          <w:sz w:val="22"/>
          <w:szCs w:val="22"/>
        </w:rPr>
        <w:t>2011 actual</w:t>
      </w:r>
      <w:r w:rsidRPr="00B57023">
        <w:rPr>
          <w:rFonts w:asciiTheme="minorHAnsi" w:hAnsiTheme="minorHAnsi"/>
          <w:sz w:val="22"/>
          <w:szCs w:val="22"/>
        </w:rPr>
        <w:t xml:space="preserve"> figure with the</w:t>
      </w:r>
      <w:r w:rsidRPr="00B57023">
        <w:rPr>
          <w:rFonts w:asciiTheme="minorHAnsi" w:hAnsiTheme="minorHAnsi"/>
          <w:b/>
          <w:sz w:val="22"/>
          <w:szCs w:val="22"/>
        </w:rPr>
        <w:t xml:space="preserve"> 2010 forecast</w:t>
      </w:r>
      <w:r w:rsidRPr="00B57023">
        <w:rPr>
          <w:rFonts w:asciiTheme="minorHAnsi" w:hAnsiTheme="minorHAnsi"/>
          <w:sz w:val="22"/>
          <w:szCs w:val="22"/>
        </w:rPr>
        <w:t xml:space="preserve">, saying that these two </w:t>
      </w:r>
      <w:r w:rsidRPr="00B57023">
        <w:rPr>
          <w:rFonts w:asciiTheme="minorHAnsi" w:hAnsiTheme="minorHAnsi"/>
          <w:b/>
          <w:sz w:val="22"/>
          <w:szCs w:val="22"/>
        </w:rPr>
        <w:t>different</w:t>
      </w:r>
      <w:r w:rsidRPr="00B57023">
        <w:rPr>
          <w:rFonts w:asciiTheme="minorHAnsi" w:hAnsiTheme="minorHAnsi"/>
          <w:sz w:val="22"/>
          <w:szCs w:val="22"/>
        </w:rPr>
        <w:t xml:space="preserve"> years are ‘in close alignment’ thus justifying the methodology used. However, 2011 forecast and 2011 actual are not in such close alignment, and Leeds themselves say the 2011 census data resulted in a ‘significant recalibration of Leeds’ population count</w:t>
      </w:r>
      <w:r w:rsidRPr="00B57023">
        <w:rPr>
          <w:rStyle w:val="FootnoteReference"/>
          <w:rFonts w:asciiTheme="minorHAnsi" w:hAnsiTheme="minorHAnsi"/>
          <w:sz w:val="22"/>
          <w:szCs w:val="22"/>
        </w:rPr>
        <w:footnoteReference w:id="2"/>
      </w:r>
      <w:r w:rsidRPr="00B57023">
        <w:rPr>
          <w:rFonts w:asciiTheme="minorHAnsi" w:hAnsiTheme="minorHAnsi"/>
          <w:sz w:val="22"/>
          <w:szCs w:val="22"/>
        </w:rPr>
        <w:t xml:space="preserve">) </w:t>
      </w:r>
    </w:p>
    <w:p w:rsidR="00E138A5" w:rsidRPr="00B57023" w:rsidRDefault="00E138A5" w:rsidP="00B57023">
      <w:pPr>
        <w:rPr>
          <w:rFonts w:asciiTheme="minorHAnsi" w:hAnsiTheme="minorHAnsi"/>
          <w:sz w:val="22"/>
          <w:szCs w:val="22"/>
        </w:rPr>
      </w:pPr>
    </w:p>
    <w:p w:rsidR="00B57023" w:rsidRPr="00B57023" w:rsidRDefault="00B57023" w:rsidP="00B57023">
      <w:pPr>
        <w:pStyle w:val="ListParagraph"/>
        <w:numPr>
          <w:ilvl w:val="0"/>
          <w:numId w:val="2"/>
        </w:numPr>
        <w:spacing w:after="200" w:line="276" w:lineRule="auto"/>
        <w:rPr>
          <w:rFonts w:asciiTheme="minorHAnsi" w:hAnsiTheme="minorHAnsi"/>
          <w:b/>
          <w:sz w:val="22"/>
          <w:szCs w:val="22"/>
        </w:rPr>
      </w:pPr>
      <w:r w:rsidRPr="00B57023">
        <w:rPr>
          <w:rFonts w:asciiTheme="minorHAnsi" w:hAnsiTheme="minorHAnsi"/>
          <w:b/>
          <w:sz w:val="22"/>
          <w:szCs w:val="22"/>
        </w:rPr>
        <w:t xml:space="preserve">List of housing scenarios, based on 2011 actual census data.  Target 70,000 net </w:t>
      </w: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t xml:space="preserve">In October 2013, at the Inspector’s hearings attendees </w:t>
      </w:r>
      <w:r w:rsidR="00E138A5">
        <w:rPr>
          <w:rFonts w:asciiTheme="minorHAnsi" w:hAnsiTheme="minorHAnsi"/>
          <w:sz w:val="22"/>
          <w:szCs w:val="22"/>
        </w:rPr>
        <w:t xml:space="preserve">(amongst whom we numbered) </w:t>
      </w:r>
      <w:r w:rsidRPr="00B57023">
        <w:rPr>
          <w:rFonts w:asciiTheme="minorHAnsi" w:hAnsiTheme="minorHAnsi"/>
          <w:sz w:val="22"/>
          <w:szCs w:val="22"/>
        </w:rPr>
        <w:t>were given a list of 14 housing need scenarios that Leeds had prepared</w:t>
      </w:r>
      <w:r w:rsidRPr="00B57023">
        <w:rPr>
          <w:rStyle w:val="FootnoteReference"/>
          <w:rFonts w:asciiTheme="minorHAnsi" w:hAnsiTheme="minorHAnsi"/>
          <w:sz w:val="22"/>
          <w:szCs w:val="22"/>
        </w:rPr>
        <w:footnoteReference w:id="3"/>
      </w:r>
      <w:r w:rsidRPr="00B57023">
        <w:rPr>
          <w:rFonts w:asciiTheme="minorHAnsi" w:hAnsiTheme="minorHAnsi"/>
          <w:sz w:val="22"/>
          <w:szCs w:val="22"/>
        </w:rPr>
        <w:t>.  These were based on a range of population and employment data forecasts, and included the new 2011 census data</w:t>
      </w:r>
      <w:r w:rsidR="00E138A5">
        <w:rPr>
          <w:rFonts w:asciiTheme="minorHAnsi" w:hAnsiTheme="minorHAnsi"/>
          <w:sz w:val="22"/>
          <w:szCs w:val="22"/>
        </w:rPr>
        <w:t xml:space="preserve"> as a base;</w:t>
      </w:r>
      <w:r w:rsidRPr="00B57023">
        <w:rPr>
          <w:rFonts w:asciiTheme="minorHAnsi" w:hAnsiTheme="minorHAnsi"/>
          <w:sz w:val="22"/>
          <w:szCs w:val="22"/>
        </w:rPr>
        <w:t xml:space="preserve"> as well as the old 2008 data.  The 70,000 net </w:t>
      </w:r>
      <w:proofErr w:type="gramStart"/>
      <w:r w:rsidRPr="00B57023">
        <w:rPr>
          <w:rFonts w:asciiTheme="minorHAnsi" w:hAnsiTheme="minorHAnsi"/>
          <w:sz w:val="22"/>
          <w:szCs w:val="22"/>
        </w:rPr>
        <w:t>target</w:t>
      </w:r>
      <w:proofErr w:type="gramEnd"/>
      <w:r w:rsidRPr="00B57023">
        <w:rPr>
          <w:rFonts w:asciiTheme="minorHAnsi" w:hAnsiTheme="minorHAnsi"/>
          <w:sz w:val="22"/>
          <w:szCs w:val="22"/>
        </w:rPr>
        <w:t xml:space="preserve"> was the third highest scenario; the lowest was 27,572.  We were told by Dr Peter </w:t>
      </w:r>
      <w:proofErr w:type="spellStart"/>
      <w:r w:rsidRPr="00B57023">
        <w:rPr>
          <w:rFonts w:asciiTheme="minorHAnsi" w:hAnsiTheme="minorHAnsi"/>
          <w:sz w:val="22"/>
          <w:szCs w:val="22"/>
        </w:rPr>
        <w:t>Boden</w:t>
      </w:r>
      <w:proofErr w:type="spellEnd"/>
      <w:r w:rsidRPr="00B57023">
        <w:rPr>
          <w:rFonts w:asciiTheme="minorHAnsi" w:hAnsiTheme="minorHAnsi"/>
          <w:sz w:val="22"/>
          <w:szCs w:val="22"/>
        </w:rPr>
        <w:t xml:space="preserve"> of Edge Analytics that a reasonably robust employment led target was 58,816 houses; this assumed that everyone who works in Leeds lives in Leeds, which they do not.  It was at this point that the Local Authority admitted their 70,000 housing target was </w:t>
      </w:r>
      <w:proofErr w:type="spellStart"/>
      <w:r w:rsidRPr="00B57023">
        <w:rPr>
          <w:rFonts w:asciiTheme="minorHAnsi" w:hAnsiTheme="minorHAnsi"/>
          <w:sz w:val="22"/>
          <w:szCs w:val="22"/>
        </w:rPr>
        <w:t>aspirational</w:t>
      </w:r>
      <w:proofErr w:type="spellEnd"/>
      <w:r w:rsidRPr="00B57023">
        <w:rPr>
          <w:rFonts w:asciiTheme="minorHAnsi" w:hAnsiTheme="minorHAnsi"/>
          <w:sz w:val="22"/>
          <w:szCs w:val="22"/>
        </w:rPr>
        <w:t xml:space="preserve"> and at the upper limit of that needed.  However, despite the reduction in actual population, they were not proposing to reduce the housing target.   And, in fact, they were under great pressure from Developers, who had done their own modelling, to put the target up. </w:t>
      </w:r>
    </w:p>
    <w:p w:rsidR="00B57023" w:rsidRPr="00B57023" w:rsidRDefault="00B57023" w:rsidP="00B57023">
      <w:pPr>
        <w:pStyle w:val="ListParagraph"/>
        <w:rPr>
          <w:rFonts w:asciiTheme="minorHAnsi" w:hAnsiTheme="minorHAnsi"/>
          <w:sz w:val="22"/>
          <w:szCs w:val="22"/>
        </w:rPr>
      </w:pPr>
    </w:p>
    <w:p w:rsidR="00B57023" w:rsidRPr="00B57023" w:rsidRDefault="00B57023" w:rsidP="00B57023">
      <w:pPr>
        <w:pStyle w:val="ListParagraph"/>
        <w:numPr>
          <w:ilvl w:val="0"/>
          <w:numId w:val="2"/>
        </w:numPr>
        <w:spacing w:after="200" w:line="276" w:lineRule="auto"/>
        <w:rPr>
          <w:rFonts w:asciiTheme="minorHAnsi" w:hAnsiTheme="minorHAnsi"/>
          <w:b/>
          <w:sz w:val="22"/>
          <w:szCs w:val="22"/>
        </w:rPr>
      </w:pPr>
      <w:r w:rsidRPr="00B57023">
        <w:rPr>
          <w:rFonts w:asciiTheme="minorHAnsi" w:hAnsiTheme="minorHAnsi"/>
          <w:b/>
          <w:sz w:val="22"/>
          <w:szCs w:val="22"/>
        </w:rPr>
        <w:t xml:space="preserve">New 2012 population forecasts, very much lower than 2008 data.  Target 70,000 net </w:t>
      </w:r>
    </w:p>
    <w:p w:rsidR="00B57023" w:rsidRDefault="00B57023" w:rsidP="00B57023">
      <w:pPr>
        <w:rPr>
          <w:rFonts w:asciiTheme="minorHAnsi" w:hAnsiTheme="minorHAnsi"/>
          <w:sz w:val="22"/>
          <w:szCs w:val="22"/>
        </w:rPr>
      </w:pPr>
      <w:r w:rsidRPr="00B57023">
        <w:rPr>
          <w:rFonts w:asciiTheme="minorHAnsi" w:hAnsiTheme="minorHAnsi"/>
          <w:sz w:val="22"/>
          <w:szCs w:val="22"/>
        </w:rPr>
        <w:t xml:space="preserve">On 12 June 2014, Leeds City Council wrote to the Inspector drawing his attention to new evidence for population growth in the ONS 2012 projections (released on 29 May 2014).  The Council stated that they did not intend to do further analysis for households or revise housing targets - even though the </w:t>
      </w:r>
      <w:r w:rsidR="00CF734A">
        <w:rPr>
          <w:rFonts w:asciiTheme="minorHAnsi" w:hAnsiTheme="minorHAnsi"/>
          <w:sz w:val="22"/>
          <w:szCs w:val="22"/>
        </w:rPr>
        <w:t xml:space="preserve">data </w:t>
      </w:r>
      <w:r w:rsidRPr="00B57023">
        <w:rPr>
          <w:rFonts w:asciiTheme="minorHAnsi" w:hAnsiTheme="minorHAnsi"/>
          <w:sz w:val="22"/>
          <w:szCs w:val="22"/>
        </w:rPr>
        <w:t xml:space="preserve">showed that the estimated population growth was 43% lower (a fall from 144,500 – 81,800) than the original 2008 base used to estimate the 70,000 housing target.  When communities enquired about this, the Council advised they did not intent to subject the ONS data to a “Pop Group” analysis for household projections until the </w:t>
      </w:r>
      <w:proofErr w:type="gramStart"/>
      <w:r w:rsidRPr="00B57023">
        <w:rPr>
          <w:rFonts w:asciiTheme="minorHAnsi" w:hAnsiTheme="minorHAnsi"/>
          <w:sz w:val="22"/>
          <w:szCs w:val="22"/>
        </w:rPr>
        <w:t>Autumn</w:t>
      </w:r>
      <w:proofErr w:type="gramEnd"/>
      <w:r w:rsidRPr="00B57023">
        <w:rPr>
          <w:rFonts w:asciiTheme="minorHAnsi" w:hAnsiTheme="minorHAnsi"/>
          <w:sz w:val="22"/>
          <w:szCs w:val="22"/>
        </w:rPr>
        <w:t xml:space="preserve"> of 2014.  They suggest that the ‘gap’ between lower population and their target would be made up with improved Regional Economic Model employment data.  However, the REM forecasts are surrounded by uncertainties </w:t>
      </w:r>
      <w:r w:rsidR="00CF734A">
        <w:rPr>
          <w:rFonts w:asciiTheme="minorHAnsi" w:hAnsiTheme="minorHAnsi"/>
          <w:sz w:val="22"/>
          <w:szCs w:val="22"/>
        </w:rPr>
        <w:t xml:space="preserve">(D </w:t>
      </w:r>
      <w:proofErr w:type="spellStart"/>
      <w:r w:rsidR="00CF734A">
        <w:rPr>
          <w:rFonts w:asciiTheme="minorHAnsi" w:hAnsiTheme="minorHAnsi"/>
          <w:sz w:val="22"/>
          <w:szCs w:val="22"/>
        </w:rPr>
        <w:t>Bo</w:t>
      </w:r>
      <w:r w:rsidRPr="00B57023">
        <w:rPr>
          <w:rFonts w:asciiTheme="minorHAnsi" w:hAnsiTheme="minorHAnsi"/>
          <w:sz w:val="22"/>
          <w:szCs w:val="22"/>
        </w:rPr>
        <w:t>den</w:t>
      </w:r>
      <w:proofErr w:type="spellEnd"/>
      <w:r w:rsidRPr="00B57023">
        <w:rPr>
          <w:rFonts w:asciiTheme="minorHAnsi" w:hAnsiTheme="minorHAnsi"/>
          <w:sz w:val="22"/>
          <w:szCs w:val="22"/>
        </w:rPr>
        <w:t xml:space="preserve"> 2013) and current models do not yet include the lower ONS 2012 population projections.  </w:t>
      </w:r>
    </w:p>
    <w:p w:rsidR="00A50144" w:rsidRPr="00B57023" w:rsidRDefault="00A50144" w:rsidP="00B57023">
      <w:pPr>
        <w:rPr>
          <w:rFonts w:asciiTheme="minorHAnsi" w:hAnsiTheme="minorHAnsi"/>
          <w:sz w:val="22"/>
          <w:szCs w:val="22"/>
        </w:rPr>
      </w:pPr>
    </w:p>
    <w:p w:rsidR="00B57023" w:rsidRDefault="00B57023" w:rsidP="00B57023">
      <w:pPr>
        <w:rPr>
          <w:rFonts w:asciiTheme="minorHAnsi" w:hAnsiTheme="minorHAnsi"/>
          <w:sz w:val="22"/>
          <w:szCs w:val="22"/>
        </w:rPr>
      </w:pPr>
      <w:r w:rsidRPr="00B57023">
        <w:rPr>
          <w:rFonts w:asciiTheme="minorHAnsi" w:hAnsiTheme="minorHAnsi"/>
          <w:sz w:val="22"/>
          <w:szCs w:val="22"/>
        </w:rPr>
        <w:t>Through our M</w:t>
      </w:r>
      <w:r w:rsidR="00CF734A">
        <w:rPr>
          <w:rFonts w:asciiTheme="minorHAnsi" w:hAnsiTheme="minorHAnsi"/>
          <w:sz w:val="22"/>
          <w:szCs w:val="22"/>
        </w:rPr>
        <w:t>ember</w:t>
      </w:r>
      <w:r w:rsidRPr="00B57023">
        <w:rPr>
          <w:rFonts w:asciiTheme="minorHAnsi" w:hAnsiTheme="minorHAnsi"/>
          <w:sz w:val="22"/>
          <w:szCs w:val="22"/>
        </w:rPr>
        <w:t xml:space="preserve"> of Parliament</w:t>
      </w:r>
      <w:r w:rsidR="00CF734A">
        <w:rPr>
          <w:rFonts w:asciiTheme="minorHAnsi" w:hAnsiTheme="minorHAnsi"/>
          <w:sz w:val="22"/>
          <w:szCs w:val="22"/>
        </w:rPr>
        <w:t xml:space="preserve"> Stuart Andrew</w:t>
      </w:r>
      <w:proofErr w:type="gramStart"/>
      <w:r w:rsidR="00CF734A">
        <w:rPr>
          <w:rFonts w:asciiTheme="minorHAnsi" w:hAnsiTheme="minorHAnsi"/>
          <w:sz w:val="22"/>
          <w:szCs w:val="22"/>
        </w:rPr>
        <w:t xml:space="preserve">, </w:t>
      </w:r>
      <w:r w:rsidRPr="00B57023">
        <w:rPr>
          <w:rFonts w:asciiTheme="minorHAnsi" w:hAnsiTheme="minorHAnsi"/>
          <w:sz w:val="22"/>
          <w:szCs w:val="22"/>
        </w:rPr>
        <w:t xml:space="preserve"> and</w:t>
      </w:r>
      <w:proofErr w:type="gramEnd"/>
      <w:r w:rsidRPr="00B57023">
        <w:rPr>
          <w:rFonts w:asciiTheme="minorHAnsi" w:hAnsiTheme="minorHAnsi"/>
          <w:sz w:val="22"/>
          <w:szCs w:val="22"/>
        </w:rPr>
        <w:t xml:space="preserve"> Leeds City Council elected members we have asked Leeds City Council  to reanalyse the 2012 population forecasts  for households and local SHMA adjustments, rather than continue using the 70,000 target originally justified on 2008 base data.   We disagree </w:t>
      </w:r>
      <w:r w:rsidR="00CF734A">
        <w:rPr>
          <w:rFonts w:asciiTheme="minorHAnsi" w:hAnsiTheme="minorHAnsi"/>
          <w:sz w:val="22"/>
          <w:szCs w:val="22"/>
        </w:rPr>
        <w:t xml:space="preserve">strongly </w:t>
      </w:r>
      <w:r w:rsidRPr="00B57023">
        <w:rPr>
          <w:rFonts w:asciiTheme="minorHAnsi" w:hAnsiTheme="minorHAnsi"/>
          <w:sz w:val="22"/>
          <w:szCs w:val="22"/>
        </w:rPr>
        <w:t xml:space="preserve">with the Inspector’s conclusion at point 18 of his report, that the 70,000 is still a reasonable objective analysis.   We feel the issues or infrastructure, regeneration, green belt and wellbeing, are serious enough that we need to be fully confident in the currency of the data and the reliability of the target.  </w:t>
      </w:r>
    </w:p>
    <w:p w:rsidR="00CF734A" w:rsidRPr="00B57023" w:rsidRDefault="00CF734A" w:rsidP="00B57023">
      <w:pPr>
        <w:rPr>
          <w:rFonts w:asciiTheme="minorHAnsi" w:hAnsiTheme="minorHAnsi"/>
          <w:sz w:val="22"/>
          <w:szCs w:val="22"/>
        </w:rPr>
      </w:pPr>
    </w:p>
    <w:p w:rsidR="00B57023" w:rsidRPr="00B57023" w:rsidRDefault="00B57023" w:rsidP="00B57023">
      <w:pPr>
        <w:rPr>
          <w:rFonts w:asciiTheme="minorHAnsi" w:hAnsiTheme="minorHAnsi"/>
          <w:sz w:val="22"/>
          <w:szCs w:val="22"/>
        </w:rPr>
      </w:pPr>
      <w:r w:rsidRPr="00B57023">
        <w:rPr>
          <w:rFonts w:asciiTheme="minorHAnsi" w:hAnsiTheme="minorHAnsi"/>
          <w:sz w:val="22"/>
          <w:szCs w:val="22"/>
        </w:rPr>
        <w:lastRenderedPageBreak/>
        <w:t>Our appeal is therefore, to the Secretary of State for Communities, to delay the adoption of the Leeds’ Local Development F</w:t>
      </w:r>
      <w:r w:rsidR="00CF734A">
        <w:rPr>
          <w:rFonts w:asciiTheme="minorHAnsi" w:hAnsiTheme="minorHAnsi"/>
          <w:sz w:val="22"/>
          <w:szCs w:val="22"/>
        </w:rPr>
        <w:t xml:space="preserve">ramework, until the new data for </w:t>
      </w:r>
      <w:r w:rsidRPr="00B57023">
        <w:rPr>
          <w:rFonts w:asciiTheme="minorHAnsi" w:hAnsiTheme="minorHAnsi"/>
          <w:sz w:val="22"/>
          <w:szCs w:val="22"/>
        </w:rPr>
        <w:t xml:space="preserve">housing need has been properly considered.  In this we are supporting the appeal already made to you by Stuart Andrew MP and Alec Shelbrooke MP. </w:t>
      </w:r>
    </w:p>
    <w:p w:rsidR="00B57023" w:rsidRDefault="00B57023" w:rsidP="00B57023">
      <w:pPr>
        <w:rPr>
          <w:rFonts w:asciiTheme="minorHAnsi" w:hAnsiTheme="minorHAnsi"/>
          <w:sz w:val="22"/>
          <w:szCs w:val="22"/>
        </w:rPr>
      </w:pPr>
      <w:r w:rsidRPr="00B57023">
        <w:rPr>
          <w:rFonts w:asciiTheme="minorHAnsi" w:hAnsiTheme="minorHAnsi"/>
          <w:sz w:val="22"/>
          <w:szCs w:val="22"/>
        </w:rPr>
        <w:t>We would further add</w:t>
      </w:r>
      <w:r w:rsidR="00CF734A">
        <w:rPr>
          <w:rFonts w:asciiTheme="minorHAnsi" w:hAnsiTheme="minorHAnsi"/>
          <w:sz w:val="22"/>
          <w:szCs w:val="22"/>
        </w:rPr>
        <w:t xml:space="preserve">, </w:t>
      </w:r>
      <w:r w:rsidRPr="00B57023">
        <w:rPr>
          <w:rFonts w:asciiTheme="minorHAnsi" w:hAnsiTheme="minorHAnsi"/>
          <w:sz w:val="22"/>
          <w:szCs w:val="22"/>
        </w:rPr>
        <w:t xml:space="preserve"> that in a Leeds paper submitted to the Inspector’s Housing Delivery and Supply Hearing in May 2014</w:t>
      </w:r>
      <w:r w:rsidRPr="00B57023">
        <w:rPr>
          <w:rStyle w:val="FootnoteReference"/>
          <w:rFonts w:asciiTheme="minorHAnsi" w:hAnsiTheme="minorHAnsi"/>
          <w:sz w:val="22"/>
          <w:szCs w:val="22"/>
        </w:rPr>
        <w:footnoteReference w:id="4"/>
      </w:r>
      <w:r w:rsidRPr="00B57023">
        <w:rPr>
          <w:rFonts w:asciiTheme="minorHAnsi" w:hAnsiTheme="minorHAnsi"/>
          <w:sz w:val="22"/>
          <w:szCs w:val="22"/>
        </w:rPr>
        <w:t xml:space="preserve">, Leeds say at point 24/24 that </w:t>
      </w:r>
      <w:r w:rsidRPr="00B57023">
        <w:rPr>
          <w:rFonts w:asciiTheme="minorHAnsi" w:hAnsiTheme="minorHAnsi"/>
          <w:i/>
          <w:sz w:val="22"/>
          <w:szCs w:val="22"/>
        </w:rPr>
        <w:t>‘the volume house builders ............................are not planning and cannot plan to deliver the Core Strategy’</w:t>
      </w:r>
      <w:r w:rsidRPr="00B57023">
        <w:rPr>
          <w:rFonts w:asciiTheme="minorHAnsi" w:hAnsiTheme="minorHAnsi"/>
          <w:sz w:val="22"/>
          <w:szCs w:val="22"/>
        </w:rPr>
        <w:t>.    This is due to the number of houses they can build in a year</w:t>
      </w:r>
      <w:proofErr w:type="gramStart"/>
      <w:r w:rsidRPr="00B57023">
        <w:rPr>
          <w:rFonts w:asciiTheme="minorHAnsi" w:hAnsiTheme="minorHAnsi"/>
          <w:sz w:val="22"/>
          <w:szCs w:val="22"/>
        </w:rPr>
        <w:t>,  market</w:t>
      </w:r>
      <w:proofErr w:type="gramEnd"/>
      <w:r w:rsidRPr="00B57023">
        <w:rPr>
          <w:rFonts w:asciiTheme="minorHAnsi" w:hAnsiTheme="minorHAnsi"/>
          <w:sz w:val="22"/>
          <w:szCs w:val="22"/>
        </w:rPr>
        <w:t xml:space="preserve"> forces, and viability.  We cannot find that the Inspector has referred to this in his report.   So, if the developers cannot achieve the target, why is it still in the Core Strategy?</w:t>
      </w:r>
    </w:p>
    <w:p w:rsidR="00CF734A" w:rsidRPr="00B57023" w:rsidRDefault="00CF734A" w:rsidP="00B57023">
      <w:pPr>
        <w:rPr>
          <w:rFonts w:asciiTheme="minorHAnsi" w:hAnsiTheme="minorHAnsi"/>
          <w:sz w:val="22"/>
          <w:szCs w:val="22"/>
        </w:rPr>
      </w:pPr>
    </w:p>
    <w:p w:rsidR="00B57023" w:rsidRDefault="00CF734A" w:rsidP="00B57023">
      <w:pPr>
        <w:rPr>
          <w:rFonts w:asciiTheme="minorHAnsi" w:hAnsiTheme="minorHAnsi"/>
          <w:color w:val="00B050"/>
          <w:sz w:val="22"/>
          <w:szCs w:val="22"/>
        </w:rPr>
      </w:pPr>
      <w:r>
        <w:rPr>
          <w:rFonts w:asciiTheme="minorHAnsi" w:hAnsiTheme="minorHAnsi"/>
          <w:sz w:val="22"/>
          <w:szCs w:val="22"/>
        </w:rPr>
        <w:t>We do  recognised that it is</w:t>
      </w:r>
      <w:r w:rsidR="00B57023" w:rsidRPr="00B57023">
        <w:rPr>
          <w:rFonts w:asciiTheme="minorHAnsi" w:hAnsiTheme="minorHAnsi"/>
          <w:sz w:val="22"/>
          <w:szCs w:val="22"/>
        </w:rPr>
        <w:t xml:space="preserve"> important that Leeds City Council adopt a Local Development Plan as quickly as possible; but we </w:t>
      </w:r>
      <w:r>
        <w:rPr>
          <w:rFonts w:asciiTheme="minorHAnsi" w:hAnsiTheme="minorHAnsi"/>
          <w:sz w:val="22"/>
          <w:szCs w:val="22"/>
        </w:rPr>
        <w:t xml:space="preserve">and many, many more people in </w:t>
      </w:r>
      <w:proofErr w:type="spellStart"/>
      <w:r>
        <w:rPr>
          <w:rFonts w:asciiTheme="minorHAnsi" w:hAnsiTheme="minorHAnsi"/>
          <w:sz w:val="22"/>
          <w:szCs w:val="22"/>
        </w:rPr>
        <w:t>Aireborough</w:t>
      </w:r>
      <w:proofErr w:type="spellEnd"/>
      <w:r>
        <w:rPr>
          <w:rFonts w:asciiTheme="minorHAnsi" w:hAnsiTheme="minorHAnsi"/>
          <w:sz w:val="22"/>
          <w:szCs w:val="22"/>
        </w:rPr>
        <w:t xml:space="preserve"> seriously </w:t>
      </w:r>
      <w:r w:rsidR="00B57023" w:rsidRPr="00B57023">
        <w:rPr>
          <w:rFonts w:asciiTheme="minorHAnsi" w:hAnsiTheme="minorHAnsi"/>
          <w:sz w:val="22"/>
          <w:szCs w:val="22"/>
        </w:rPr>
        <w:t xml:space="preserve">fear for the future and the wellbeing of communities across Leeds if the current </w:t>
      </w:r>
      <w:bookmarkStart w:id="0" w:name="_GoBack"/>
      <w:bookmarkEnd w:id="0"/>
      <w:r w:rsidR="00B57023" w:rsidRPr="00B57023">
        <w:rPr>
          <w:rFonts w:asciiTheme="minorHAnsi" w:hAnsiTheme="minorHAnsi"/>
          <w:sz w:val="22"/>
          <w:szCs w:val="22"/>
        </w:rPr>
        <w:t>housing target is not changed to something realistic rather than ‘</w:t>
      </w:r>
      <w:proofErr w:type="spellStart"/>
      <w:r w:rsidR="00B57023" w:rsidRPr="00B57023">
        <w:rPr>
          <w:rFonts w:asciiTheme="minorHAnsi" w:hAnsiTheme="minorHAnsi"/>
          <w:sz w:val="22"/>
          <w:szCs w:val="22"/>
        </w:rPr>
        <w:t>aspirational</w:t>
      </w:r>
      <w:proofErr w:type="spellEnd"/>
      <w:r w:rsidR="00B57023" w:rsidRPr="00B57023">
        <w:rPr>
          <w:rFonts w:asciiTheme="minorHAnsi" w:hAnsiTheme="minorHAnsi"/>
          <w:sz w:val="22"/>
          <w:szCs w:val="22"/>
        </w:rPr>
        <w:t>’.</w:t>
      </w:r>
      <w:r w:rsidR="00B57023" w:rsidRPr="00B57023">
        <w:rPr>
          <w:rFonts w:asciiTheme="minorHAnsi" w:hAnsiTheme="minorHAnsi"/>
          <w:color w:val="00B050"/>
          <w:sz w:val="22"/>
          <w:szCs w:val="22"/>
        </w:rPr>
        <w:t xml:space="preserve"> </w:t>
      </w:r>
    </w:p>
    <w:p w:rsidR="00CF734A" w:rsidRPr="00B57023" w:rsidRDefault="00CF734A" w:rsidP="00B57023">
      <w:pPr>
        <w:rPr>
          <w:rFonts w:asciiTheme="minorHAnsi" w:hAnsiTheme="minorHAnsi"/>
          <w:sz w:val="22"/>
          <w:szCs w:val="22"/>
        </w:rPr>
      </w:pPr>
    </w:p>
    <w:p w:rsidR="00DC2181" w:rsidRDefault="00B57023" w:rsidP="00B57023">
      <w:pPr>
        <w:rPr>
          <w:rFonts w:asciiTheme="minorHAnsi" w:hAnsiTheme="minorHAnsi"/>
          <w:sz w:val="22"/>
          <w:szCs w:val="22"/>
        </w:rPr>
      </w:pPr>
      <w:r w:rsidRPr="00B57023">
        <w:rPr>
          <w:rFonts w:asciiTheme="minorHAnsi" w:hAnsiTheme="minorHAnsi"/>
          <w:sz w:val="22"/>
          <w:szCs w:val="22"/>
        </w:rPr>
        <w:t>We would very much like the opportunity to talk with you further</w:t>
      </w:r>
      <w:r w:rsidR="00DC2181">
        <w:rPr>
          <w:rFonts w:asciiTheme="minorHAnsi" w:hAnsiTheme="minorHAnsi"/>
          <w:sz w:val="22"/>
          <w:szCs w:val="22"/>
        </w:rPr>
        <w:t xml:space="preserve"> on this issue as part of a representative group of Leeds residents, particularly those involved in evidence gathering for neighbourhood planning</w:t>
      </w:r>
      <w:r w:rsidRPr="00B57023">
        <w:rPr>
          <w:rFonts w:asciiTheme="minorHAnsi" w:hAnsiTheme="minorHAnsi"/>
          <w:sz w:val="22"/>
          <w:szCs w:val="22"/>
        </w:rPr>
        <w:t xml:space="preserve">.  </w:t>
      </w:r>
      <w:r w:rsidR="00DC2181">
        <w:rPr>
          <w:rFonts w:asciiTheme="minorHAnsi" w:hAnsiTheme="minorHAnsi"/>
          <w:sz w:val="22"/>
          <w:szCs w:val="22"/>
        </w:rPr>
        <w:t xml:space="preserve"> We are very aware that robust evidence is </w:t>
      </w:r>
      <w:proofErr w:type="gramStart"/>
      <w:r w:rsidR="00DC2181">
        <w:rPr>
          <w:rFonts w:asciiTheme="minorHAnsi" w:hAnsiTheme="minorHAnsi"/>
          <w:sz w:val="22"/>
          <w:szCs w:val="22"/>
        </w:rPr>
        <w:t>key</w:t>
      </w:r>
      <w:proofErr w:type="gramEnd"/>
      <w:r w:rsidR="00DC2181">
        <w:rPr>
          <w:rFonts w:asciiTheme="minorHAnsi" w:hAnsiTheme="minorHAnsi"/>
          <w:sz w:val="22"/>
          <w:szCs w:val="22"/>
        </w:rPr>
        <w:t xml:space="preserve"> to what should be planned for.  </w:t>
      </w:r>
    </w:p>
    <w:p w:rsidR="00DC2181" w:rsidRDefault="00DC2181" w:rsidP="00B57023">
      <w:pPr>
        <w:rPr>
          <w:rFonts w:asciiTheme="minorHAnsi" w:hAnsiTheme="minorHAnsi"/>
          <w:sz w:val="22"/>
          <w:szCs w:val="22"/>
        </w:rPr>
      </w:pPr>
    </w:p>
    <w:p w:rsidR="00B57023" w:rsidRPr="00B57023" w:rsidRDefault="00DC2181" w:rsidP="00B57023">
      <w:pPr>
        <w:rPr>
          <w:rFonts w:asciiTheme="minorHAnsi" w:hAnsiTheme="minorHAnsi"/>
          <w:sz w:val="22"/>
          <w:szCs w:val="22"/>
        </w:rPr>
      </w:pPr>
      <w:r>
        <w:rPr>
          <w:rFonts w:asciiTheme="minorHAnsi" w:hAnsiTheme="minorHAnsi"/>
          <w:sz w:val="22"/>
          <w:szCs w:val="22"/>
        </w:rPr>
        <w:t xml:space="preserve">We understand that </w:t>
      </w:r>
      <w:r w:rsidR="00B57023" w:rsidRPr="00B57023">
        <w:rPr>
          <w:rFonts w:asciiTheme="minorHAnsi" w:hAnsiTheme="minorHAnsi"/>
          <w:sz w:val="22"/>
          <w:szCs w:val="22"/>
        </w:rPr>
        <w:t>Leeds City Council will be discussing the adoption of the Core Strategy at Executive Board on 17</w:t>
      </w:r>
      <w:r w:rsidR="00B57023" w:rsidRPr="00B57023">
        <w:rPr>
          <w:rFonts w:asciiTheme="minorHAnsi" w:hAnsiTheme="minorHAnsi"/>
          <w:sz w:val="22"/>
          <w:szCs w:val="22"/>
          <w:vertAlign w:val="superscript"/>
        </w:rPr>
        <w:t>th</w:t>
      </w:r>
      <w:r w:rsidR="00B57023" w:rsidRPr="00B57023">
        <w:rPr>
          <w:rFonts w:asciiTheme="minorHAnsi" w:hAnsiTheme="minorHAnsi"/>
          <w:sz w:val="22"/>
          <w:szCs w:val="22"/>
        </w:rPr>
        <w:t xml:space="preserve"> September, with a view to adoption by the full Council in early November 2014.  </w:t>
      </w:r>
    </w:p>
    <w:p w:rsidR="0034275C" w:rsidRDefault="0034275C" w:rsidP="002F5E1C">
      <w:pPr>
        <w:jc w:val="both"/>
        <w:rPr>
          <w:rFonts w:asciiTheme="minorHAnsi" w:hAnsiTheme="minorHAnsi" w:cs="Helvetica"/>
          <w:sz w:val="22"/>
          <w:szCs w:val="22"/>
          <w:lang w:val="en-US"/>
        </w:rPr>
      </w:pPr>
    </w:p>
    <w:p w:rsidR="000D3D4E" w:rsidRDefault="000D3D4E" w:rsidP="000D3D4E">
      <w:pPr>
        <w:rPr>
          <w:rFonts w:asciiTheme="minorHAnsi" w:hAnsiTheme="minorHAnsi" w:cs="Helvetica"/>
          <w:sz w:val="22"/>
          <w:szCs w:val="22"/>
          <w:lang w:val="en-US"/>
        </w:rPr>
      </w:pPr>
    </w:p>
    <w:p w:rsidR="000D3D4E" w:rsidRDefault="00DC2181" w:rsidP="000D3D4E">
      <w:pPr>
        <w:rPr>
          <w:rFonts w:asciiTheme="minorHAnsi" w:hAnsiTheme="minorHAnsi" w:cs="Helvetica"/>
          <w:sz w:val="22"/>
          <w:szCs w:val="22"/>
          <w:lang w:val="en-US"/>
        </w:rPr>
      </w:pPr>
      <w:r>
        <w:rPr>
          <w:rFonts w:asciiTheme="minorHAnsi" w:hAnsiTheme="minorHAnsi" w:cs="Helvetica"/>
          <w:sz w:val="22"/>
          <w:szCs w:val="22"/>
          <w:lang w:val="en-US"/>
        </w:rPr>
        <w:t>Yours sincerely</w:t>
      </w:r>
      <w:r w:rsidR="000D3D4E">
        <w:rPr>
          <w:rFonts w:asciiTheme="minorHAnsi" w:hAnsiTheme="minorHAnsi" w:cs="Helvetica"/>
          <w:sz w:val="22"/>
          <w:szCs w:val="22"/>
          <w:lang w:val="en-US"/>
        </w:rPr>
        <w:t xml:space="preserve"> </w:t>
      </w:r>
    </w:p>
    <w:p w:rsidR="000D3D4E" w:rsidRDefault="000D3D4E" w:rsidP="000D3D4E">
      <w:pPr>
        <w:rPr>
          <w:rFonts w:asciiTheme="minorHAnsi" w:hAnsiTheme="minorHAnsi" w:cs="Helvetica"/>
          <w:sz w:val="22"/>
          <w:szCs w:val="22"/>
          <w:lang w:val="en-US"/>
        </w:rPr>
      </w:pPr>
    </w:p>
    <w:p w:rsidR="000D3D4E" w:rsidRDefault="000D3D4E" w:rsidP="000D3D4E">
      <w:pPr>
        <w:rPr>
          <w:rFonts w:asciiTheme="minorHAnsi" w:hAnsiTheme="minorHAnsi" w:cs="Helvetica"/>
          <w:sz w:val="22"/>
          <w:szCs w:val="22"/>
          <w:lang w:val="en-US"/>
        </w:rPr>
      </w:pPr>
    </w:p>
    <w:p w:rsidR="000D3D4E" w:rsidRPr="006D2B8A" w:rsidRDefault="006D2B8A" w:rsidP="000D3D4E">
      <w:pPr>
        <w:rPr>
          <w:rFonts w:ascii="Bradley Hand ITC" w:hAnsi="Bradley Hand ITC" w:cs="Helvetica"/>
          <w:color w:val="17365D" w:themeColor="text2" w:themeShade="BF"/>
          <w:sz w:val="44"/>
          <w:szCs w:val="44"/>
          <w:lang w:val="en-US"/>
        </w:rPr>
      </w:pPr>
      <w:r w:rsidRPr="006D2B8A">
        <w:rPr>
          <w:rFonts w:ascii="Bradley Hand ITC" w:hAnsi="Bradley Hand ITC" w:cs="Helvetica"/>
          <w:color w:val="17365D" w:themeColor="text2" w:themeShade="BF"/>
          <w:sz w:val="44"/>
          <w:szCs w:val="44"/>
          <w:lang w:val="en-US"/>
        </w:rPr>
        <w:t xml:space="preserve">Jennifer A Kirkby </w:t>
      </w:r>
    </w:p>
    <w:p w:rsidR="000D3D4E" w:rsidRDefault="000D3D4E" w:rsidP="000D3D4E">
      <w:pPr>
        <w:rPr>
          <w:rFonts w:asciiTheme="minorHAnsi" w:hAnsiTheme="minorHAnsi" w:cs="Helvetica"/>
          <w:sz w:val="22"/>
          <w:szCs w:val="22"/>
          <w:lang w:val="en-US"/>
        </w:rPr>
      </w:pPr>
    </w:p>
    <w:p w:rsidR="000D3D4E" w:rsidRDefault="000D3D4E" w:rsidP="000D3D4E">
      <w:pPr>
        <w:rPr>
          <w:rFonts w:asciiTheme="minorHAnsi" w:hAnsiTheme="minorHAnsi" w:cs="Helvetica"/>
          <w:sz w:val="22"/>
          <w:szCs w:val="22"/>
          <w:lang w:val="en-US"/>
        </w:rPr>
      </w:pPr>
    </w:p>
    <w:p w:rsidR="000D3D4E" w:rsidRDefault="000D3D4E" w:rsidP="000D3D4E">
      <w:pPr>
        <w:rPr>
          <w:rFonts w:asciiTheme="minorHAnsi" w:hAnsiTheme="minorHAnsi" w:cs="Helvetica"/>
          <w:sz w:val="22"/>
          <w:szCs w:val="22"/>
          <w:lang w:val="en-US"/>
        </w:rPr>
      </w:pPr>
      <w:r>
        <w:rPr>
          <w:rFonts w:asciiTheme="minorHAnsi" w:hAnsiTheme="minorHAnsi" w:cs="Helvetica"/>
          <w:sz w:val="22"/>
          <w:szCs w:val="22"/>
          <w:lang w:val="en-US"/>
        </w:rPr>
        <w:t xml:space="preserve">Jennifer A Kirkby </w:t>
      </w:r>
    </w:p>
    <w:p w:rsidR="000D3D4E" w:rsidRDefault="000D3D4E" w:rsidP="000D3D4E">
      <w:pPr>
        <w:rPr>
          <w:rFonts w:asciiTheme="minorHAnsi" w:hAnsiTheme="minorHAnsi" w:cs="Helvetica"/>
          <w:sz w:val="22"/>
          <w:szCs w:val="22"/>
          <w:lang w:val="en-US"/>
        </w:rPr>
      </w:pPr>
      <w:r>
        <w:rPr>
          <w:rFonts w:asciiTheme="minorHAnsi" w:hAnsiTheme="minorHAnsi" w:cs="Helvetica"/>
          <w:sz w:val="22"/>
          <w:szCs w:val="22"/>
          <w:lang w:val="en-US"/>
        </w:rPr>
        <w:t xml:space="preserve">Acting </w:t>
      </w:r>
      <w:proofErr w:type="spellStart"/>
      <w:r>
        <w:rPr>
          <w:rFonts w:asciiTheme="minorHAnsi" w:hAnsiTheme="minorHAnsi" w:cs="Helvetica"/>
          <w:sz w:val="22"/>
          <w:szCs w:val="22"/>
          <w:lang w:val="en-US"/>
        </w:rPr>
        <w:t>Programme</w:t>
      </w:r>
      <w:proofErr w:type="spellEnd"/>
      <w:r>
        <w:rPr>
          <w:rFonts w:asciiTheme="minorHAnsi" w:hAnsiTheme="minorHAnsi" w:cs="Helvetica"/>
          <w:sz w:val="22"/>
          <w:szCs w:val="22"/>
          <w:lang w:val="en-US"/>
        </w:rPr>
        <w:t xml:space="preserve"> Manager </w:t>
      </w:r>
    </w:p>
    <w:p w:rsidR="00DC2181" w:rsidRPr="00E2461F" w:rsidRDefault="00DC2181" w:rsidP="000D3D4E">
      <w:pPr>
        <w:rPr>
          <w:rFonts w:asciiTheme="minorHAnsi" w:hAnsiTheme="minorHAnsi" w:cs="Helvetica"/>
          <w:sz w:val="22"/>
          <w:szCs w:val="22"/>
          <w:lang w:val="en-US"/>
        </w:rPr>
      </w:pPr>
      <w:proofErr w:type="spellStart"/>
      <w:r>
        <w:rPr>
          <w:rFonts w:asciiTheme="minorHAnsi" w:hAnsiTheme="minorHAnsi" w:cs="Helvetica"/>
          <w:sz w:val="22"/>
          <w:szCs w:val="22"/>
          <w:lang w:val="en-US"/>
        </w:rPr>
        <w:t>Aireborough</w:t>
      </w:r>
      <w:proofErr w:type="spellEnd"/>
      <w:r>
        <w:rPr>
          <w:rFonts w:asciiTheme="minorHAnsi" w:hAnsiTheme="minorHAnsi" w:cs="Helvetica"/>
          <w:sz w:val="22"/>
          <w:szCs w:val="22"/>
          <w:lang w:val="en-US"/>
        </w:rPr>
        <w:t xml:space="preserve"> Neighbourhood Forum </w:t>
      </w:r>
    </w:p>
    <w:sectPr w:rsidR="00DC2181" w:rsidRPr="00E2461F" w:rsidSect="00DD0F7E">
      <w:footerReference w:type="default" r:id="rId7"/>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135" w:rsidRDefault="00F23135" w:rsidP="00DB4761">
      <w:r>
        <w:separator/>
      </w:r>
    </w:p>
  </w:endnote>
  <w:endnote w:type="continuationSeparator" w:id="0">
    <w:p w:rsidR="00F23135" w:rsidRDefault="00F23135" w:rsidP="00DB47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ungsuhChe">
    <w:panose1 w:val="02030609000101010101"/>
    <w:charset w:val="81"/>
    <w:family w:val="modern"/>
    <w:pitch w:val="fixed"/>
    <w:sig w:usb0="B00002AF" w:usb1="69D77CFB" w:usb2="00000030" w:usb3="00000000" w:csb0="0008009F" w:csb1="00000000"/>
  </w:font>
  <w:font w:name="David">
    <w:panose1 w:val="020E0502060401010101"/>
    <w:charset w:val="B1"/>
    <w:family w:val="swiss"/>
    <w:pitch w:val="variable"/>
    <w:sig w:usb0="00000801" w:usb1="00000000" w:usb2="00000000" w:usb3="00000000" w:csb0="00000020" w:csb1="00000000"/>
  </w:font>
  <w:font w:name="Monotype Corsiva">
    <w:panose1 w:val="03010101010201010101"/>
    <w:charset w:val="00"/>
    <w:family w:val="script"/>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761" w:rsidRPr="00FE0492" w:rsidRDefault="00DB4761" w:rsidP="00DB4761">
    <w:pPr>
      <w:jc w:val="center"/>
      <w:rPr>
        <w:rFonts w:ascii="GungsuhChe" w:eastAsia="GungsuhChe" w:hAnsi="GungsuhChe"/>
        <w:b/>
        <w:color w:val="808080" w:themeColor="background1" w:themeShade="80"/>
        <w:sz w:val="20"/>
        <w:szCs w:val="20"/>
      </w:rPr>
    </w:pPr>
    <w:r w:rsidRPr="00FE0492">
      <w:rPr>
        <w:rFonts w:ascii="GungsuhChe" w:eastAsia="GungsuhChe" w:hAnsi="GungsuhChe"/>
        <w:b/>
        <w:color w:val="808080" w:themeColor="background1" w:themeShade="80"/>
        <w:sz w:val="20"/>
        <w:szCs w:val="20"/>
      </w:rPr>
      <w:t xml:space="preserve">2 The Sycamores, </w:t>
    </w:r>
    <w:proofErr w:type="spellStart"/>
    <w:r w:rsidRPr="00FE0492">
      <w:rPr>
        <w:rFonts w:ascii="GungsuhChe" w:eastAsia="GungsuhChe" w:hAnsi="GungsuhChe"/>
        <w:b/>
        <w:color w:val="808080" w:themeColor="background1" w:themeShade="80"/>
        <w:sz w:val="20"/>
        <w:szCs w:val="20"/>
      </w:rPr>
      <w:t>Guiseley</w:t>
    </w:r>
    <w:proofErr w:type="spellEnd"/>
    <w:r w:rsidRPr="00FE0492">
      <w:rPr>
        <w:rFonts w:ascii="GungsuhChe" w:eastAsia="GungsuhChe" w:hAnsi="GungsuhChe"/>
        <w:b/>
        <w:color w:val="808080" w:themeColor="background1" w:themeShade="80"/>
        <w:sz w:val="20"/>
        <w:szCs w:val="20"/>
      </w:rPr>
      <w:t xml:space="preserve">, West Yorkshire LS20 9EN </w:t>
    </w:r>
  </w:p>
  <w:p w:rsidR="00DB4761" w:rsidRPr="00FE0492" w:rsidRDefault="00DB4761" w:rsidP="00DB4761">
    <w:pPr>
      <w:jc w:val="center"/>
      <w:rPr>
        <w:rFonts w:ascii="GungsuhChe" w:eastAsia="GungsuhChe" w:hAnsi="GungsuhChe"/>
        <w:b/>
        <w:color w:val="808080" w:themeColor="background1" w:themeShade="80"/>
        <w:sz w:val="20"/>
        <w:szCs w:val="20"/>
      </w:rPr>
    </w:pPr>
    <w:r w:rsidRPr="00FE0492">
      <w:rPr>
        <w:rFonts w:ascii="GungsuhChe" w:eastAsia="GungsuhChe" w:hAnsi="GungsuhChe"/>
        <w:b/>
        <w:color w:val="808080" w:themeColor="background1" w:themeShade="80"/>
        <w:sz w:val="20"/>
        <w:szCs w:val="20"/>
      </w:rPr>
      <w:t xml:space="preserve">Tel: 01943 </w:t>
    </w:r>
    <w:proofErr w:type="gramStart"/>
    <w:r w:rsidRPr="00FE0492">
      <w:rPr>
        <w:rFonts w:ascii="GungsuhChe" w:eastAsia="GungsuhChe" w:hAnsi="GungsuhChe"/>
        <w:b/>
        <w:color w:val="808080" w:themeColor="background1" w:themeShade="80"/>
        <w:sz w:val="20"/>
        <w:szCs w:val="20"/>
      </w:rPr>
      <w:t>878046  Email:aireboroughnp@gmail.com</w:t>
    </w:r>
    <w:proofErr w:type="gramEnd"/>
    <w:r w:rsidRPr="00FE0492">
      <w:rPr>
        <w:rFonts w:ascii="GungsuhChe" w:eastAsia="GungsuhChe" w:hAnsi="GungsuhChe"/>
        <w:b/>
        <w:color w:val="808080" w:themeColor="background1" w:themeShade="80"/>
        <w:sz w:val="20"/>
        <w:szCs w:val="20"/>
      </w:rPr>
      <w:t xml:space="preserve">  www.aireborougnf.com  </w:t>
    </w:r>
  </w:p>
  <w:p w:rsidR="00DB4761" w:rsidRPr="00FE0492" w:rsidRDefault="00DB4761">
    <w:pPr>
      <w:pStyle w:val="Footer"/>
      <w:rPr>
        <w:color w:val="808080" w:themeColor="background1" w:themeShade="80"/>
      </w:rPr>
    </w:pPr>
  </w:p>
  <w:p w:rsidR="00DB4761" w:rsidRDefault="00DB47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135" w:rsidRDefault="00F23135" w:rsidP="00DB4761">
      <w:r>
        <w:separator/>
      </w:r>
    </w:p>
  </w:footnote>
  <w:footnote w:type="continuationSeparator" w:id="0">
    <w:p w:rsidR="00F23135" w:rsidRDefault="00F23135" w:rsidP="00DB4761">
      <w:r>
        <w:continuationSeparator/>
      </w:r>
    </w:p>
  </w:footnote>
  <w:footnote w:id="1">
    <w:p w:rsidR="00B57023" w:rsidRDefault="00B57023" w:rsidP="00B57023">
      <w:pPr>
        <w:pStyle w:val="FootnoteText"/>
      </w:pPr>
      <w:r>
        <w:rPr>
          <w:rStyle w:val="FootnoteReference"/>
        </w:rPr>
        <w:footnoteRef/>
      </w:r>
      <w:r>
        <w:t xml:space="preserve"> </w:t>
      </w:r>
      <w:proofErr w:type="spellStart"/>
      <w:r>
        <w:t>Thickett</w:t>
      </w:r>
      <w:proofErr w:type="spellEnd"/>
      <w:r>
        <w:t xml:space="preserve"> A, 5 Sept 2014, Report on the examination of Leeds City Council Core Strategy </w:t>
      </w:r>
    </w:p>
  </w:footnote>
  <w:footnote w:id="2">
    <w:p w:rsidR="00B57023" w:rsidRDefault="00B57023" w:rsidP="00B57023">
      <w:pPr>
        <w:pStyle w:val="FootnoteText"/>
      </w:pPr>
      <w:r>
        <w:rPr>
          <w:rStyle w:val="FootnoteReference"/>
        </w:rPr>
        <w:footnoteRef/>
      </w:r>
      <w:r>
        <w:t xml:space="preserve"> Edge Analytics, Oct 2013, Leeds Local </w:t>
      </w:r>
      <w:proofErr w:type="spellStart"/>
      <w:r>
        <w:t>Plan</w:t>
      </w:r>
      <w:proofErr w:type="gramStart"/>
      <w:r>
        <w:t>:Summarising</w:t>
      </w:r>
      <w:proofErr w:type="spellEnd"/>
      <w:proofErr w:type="gramEnd"/>
      <w:r>
        <w:t xml:space="preserve"> the demographic evidence. </w:t>
      </w:r>
    </w:p>
  </w:footnote>
  <w:footnote w:id="3">
    <w:p w:rsidR="00B57023" w:rsidRDefault="00B57023" w:rsidP="00B57023">
      <w:pPr>
        <w:pStyle w:val="FootnoteText"/>
      </w:pPr>
      <w:r>
        <w:rPr>
          <w:rStyle w:val="FootnoteReference"/>
        </w:rPr>
        <w:footnoteRef/>
      </w:r>
      <w:r w:rsidR="00E138A5">
        <w:t xml:space="preserve"> </w:t>
      </w:r>
      <w:proofErr w:type="spellStart"/>
      <w:r w:rsidR="00E138A5">
        <w:t>Bo</w:t>
      </w:r>
      <w:r>
        <w:t>den</w:t>
      </w:r>
      <w:proofErr w:type="spellEnd"/>
      <w:r>
        <w:t>, Dr David, 9 October 2013, Leeds Local Plan: summarising the demographic evidence</w:t>
      </w:r>
    </w:p>
  </w:footnote>
  <w:footnote w:id="4">
    <w:p w:rsidR="00B57023" w:rsidRDefault="00B57023" w:rsidP="00B57023">
      <w:pPr>
        <w:pStyle w:val="FootnoteText"/>
      </w:pPr>
      <w:r>
        <w:rPr>
          <w:rStyle w:val="FootnoteReference"/>
        </w:rPr>
        <w:footnoteRef/>
      </w:r>
      <w:r>
        <w:t xml:space="preserve"> Leeds City Council, 14 May 2012, Housing Delivery &amp; Supply Implications of the NPPG Update, Doc S18/1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80029"/>
    <w:multiLevelType w:val="hybridMultilevel"/>
    <w:tmpl w:val="8FD8D9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72D65B8F"/>
    <w:multiLevelType w:val="hybridMultilevel"/>
    <w:tmpl w:val="8452CD9A"/>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354E17"/>
    <w:rsid w:val="00003B8B"/>
    <w:rsid w:val="00021E10"/>
    <w:rsid w:val="00034B1A"/>
    <w:rsid w:val="00065525"/>
    <w:rsid w:val="000C3712"/>
    <w:rsid w:val="000D3D4E"/>
    <w:rsid w:val="00132795"/>
    <w:rsid w:val="0017060C"/>
    <w:rsid w:val="001B66F9"/>
    <w:rsid w:val="001D657D"/>
    <w:rsid w:val="00222313"/>
    <w:rsid w:val="0024465C"/>
    <w:rsid w:val="0025169D"/>
    <w:rsid w:val="00292789"/>
    <w:rsid w:val="00293FFD"/>
    <w:rsid w:val="002A2915"/>
    <w:rsid w:val="002F5E1C"/>
    <w:rsid w:val="0032425E"/>
    <w:rsid w:val="0034275C"/>
    <w:rsid w:val="00354E17"/>
    <w:rsid w:val="00354EF9"/>
    <w:rsid w:val="003559FE"/>
    <w:rsid w:val="00365516"/>
    <w:rsid w:val="003836E1"/>
    <w:rsid w:val="00391335"/>
    <w:rsid w:val="003C7ABE"/>
    <w:rsid w:val="003D7948"/>
    <w:rsid w:val="00463E81"/>
    <w:rsid w:val="0046452B"/>
    <w:rsid w:val="00471555"/>
    <w:rsid w:val="00472DBF"/>
    <w:rsid w:val="004A5A5C"/>
    <w:rsid w:val="004E0485"/>
    <w:rsid w:val="00525728"/>
    <w:rsid w:val="0055740C"/>
    <w:rsid w:val="005619F2"/>
    <w:rsid w:val="00563210"/>
    <w:rsid w:val="0057175C"/>
    <w:rsid w:val="005C35CB"/>
    <w:rsid w:val="006D2B8A"/>
    <w:rsid w:val="006D3065"/>
    <w:rsid w:val="006D5FFC"/>
    <w:rsid w:val="00721017"/>
    <w:rsid w:val="00747051"/>
    <w:rsid w:val="0083003B"/>
    <w:rsid w:val="008612C8"/>
    <w:rsid w:val="00864C4C"/>
    <w:rsid w:val="00926C4C"/>
    <w:rsid w:val="009C16DE"/>
    <w:rsid w:val="00A07FE5"/>
    <w:rsid w:val="00A4213F"/>
    <w:rsid w:val="00A44759"/>
    <w:rsid w:val="00A50144"/>
    <w:rsid w:val="00A50EB9"/>
    <w:rsid w:val="00A7700D"/>
    <w:rsid w:val="00A8395B"/>
    <w:rsid w:val="00AB2D96"/>
    <w:rsid w:val="00B54455"/>
    <w:rsid w:val="00B57023"/>
    <w:rsid w:val="00B60623"/>
    <w:rsid w:val="00B716ED"/>
    <w:rsid w:val="00B72DA3"/>
    <w:rsid w:val="00BC6496"/>
    <w:rsid w:val="00C01BD1"/>
    <w:rsid w:val="00C05A2A"/>
    <w:rsid w:val="00C60B63"/>
    <w:rsid w:val="00C63F8B"/>
    <w:rsid w:val="00C9647C"/>
    <w:rsid w:val="00CB5651"/>
    <w:rsid w:val="00CD2BE5"/>
    <w:rsid w:val="00CF734A"/>
    <w:rsid w:val="00D217A9"/>
    <w:rsid w:val="00D218F1"/>
    <w:rsid w:val="00D509DC"/>
    <w:rsid w:val="00D84D2E"/>
    <w:rsid w:val="00DB4761"/>
    <w:rsid w:val="00DC2181"/>
    <w:rsid w:val="00DD0F7E"/>
    <w:rsid w:val="00E138A5"/>
    <w:rsid w:val="00E2207A"/>
    <w:rsid w:val="00E2461F"/>
    <w:rsid w:val="00E56781"/>
    <w:rsid w:val="00EF5716"/>
    <w:rsid w:val="00F03971"/>
    <w:rsid w:val="00F05A2D"/>
    <w:rsid w:val="00F0705E"/>
    <w:rsid w:val="00F23135"/>
    <w:rsid w:val="00F50E80"/>
    <w:rsid w:val="00F555EB"/>
    <w:rsid w:val="00F7728B"/>
    <w:rsid w:val="00F92CA6"/>
    <w:rsid w:val="00FD2A85"/>
    <w:rsid w:val="00FE049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7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509DC"/>
    <w:rPr>
      <w:rFonts w:ascii="Tahoma" w:hAnsi="Tahoma" w:cs="Tahoma"/>
      <w:sz w:val="16"/>
      <w:szCs w:val="16"/>
    </w:rPr>
  </w:style>
  <w:style w:type="character" w:styleId="Hyperlink">
    <w:name w:val="Hyperlink"/>
    <w:basedOn w:val="DefaultParagraphFont"/>
    <w:uiPriority w:val="99"/>
    <w:unhideWhenUsed/>
    <w:rsid w:val="00003B8B"/>
    <w:rPr>
      <w:color w:val="0000FF" w:themeColor="hyperlink"/>
      <w:u w:val="single"/>
    </w:rPr>
  </w:style>
  <w:style w:type="paragraph" w:styleId="ListParagraph">
    <w:name w:val="List Paragraph"/>
    <w:basedOn w:val="Normal"/>
    <w:uiPriority w:val="34"/>
    <w:qFormat/>
    <w:rsid w:val="003836E1"/>
    <w:pPr>
      <w:ind w:left="720"/>
      <w:contextualSpacing/>
    </w:pPr>
  </w:style>
  <w:style w:type="paragraph" w:styleId="Header">
    <w:name w:val="header"/>
    <w:basedOn w:val="Normal"/>
    <w:link w:val="HeaderChar"/>
    <w:rsid w:val="00DB4761"/>
    <w:pPr>
      <w:tabs>
        <w:tab w:val="center" w:pos="4513"/>
        <w:tab w:val="right" w:pos="9026"/>
      </w:tabs>
    </w:pPr>
  </w:style>
  <w:style w:type="character" w:customStyle="1" w:styleId="HeaderChar">
    <w:name w:val="Header Char"/>
    <w:basedOn w:val="DefaultParagraphFont"/>
    <w:link w:val="Header"/>
    <w:rsid w:val="00DB4761"/>
    <w:rPr>
      <w:sz w:val="24"/>
      <w:szCs w:val="24"/>
    </w:rPr>
  </w:style>
  <w:style w:type="paragraph" w:styleId="Footer">
    <w:name w:val="footer"/>
    <w:basedOn w:val="Normal"/>
    <w:link w:val="FooterChar"/>
    <w:uiPriority w:val="99"/>
    <w:rsid w:val="00DB4761"/>
    <w:pPr>
      <w:tabs>
        <w:tab w:val="center" w:pos="4513"/>
        <w:tab w:val="right" w:pos="9026"/>
      </w:tabs>
    </w:pPr>
  </w:style>
  <w:style w:type="character" w:customStyle="1" w:styleId="FooterChar">
    <w:name w:val="Footer Char"/>
    <w:basedOn w:val="DefaultParagraphFont"/>
    <w:link w:val="Footer"/>
    <w:uiPriority w:val="99"/>
    <w:rsid w:val="00DB4761"/>
    <w:rPr>
      <w:sz w:val="24"/>
      <w:szCs w:val="24"/>
    </w:rPr>
  </w:style>
  <w:style w:type="paragraph" w:styleId="FootnoteText">
    <w:name w:val="footnote text"/>
    <w:basedOn w:val="Normal"/>
    <w:link w:val="FootnoteTextChar"/>
    <w:uiPriority w:val="99"/>
    <w:unhideWhenUsed/>
    <w:rsid w:val="00B57023"/>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B57023"/>
    <w:rPr>
      <w:rFonts w:asciiTheme="minorHAnsi" w:eastAsiaTheme="minorEastAsia" w:hAnsiTheme="minorHAnsi" w:cstheme="minorBidi"/>
    </w:rPr>
  </w:style>
  <w:style w:type="character" w:styleId="FootnoteReference">
    <w:name w:val="footnote reference"/>
    <w:basedOn w:val="DefaultParagraphFont"/>
    <w:uiPriority w:val="99"/>
    <w:unhideWhenUsed/>
    <w:rsid w:val="00B57023"/>
    <w:rPr>
      <w:vertAlign w:val="superscript"/>
    </w:rPr>
  </w:style>
</w:styles>
</file>

<file path=word/webSettings.xml><?xml version="1.0" encoding="utf-8"?>
<w:webSettings xmlns:r="http://schemas.openxmlformats.org/officeDocument/2006/relationships" xmlns:w="http://schemas.openxmlformats.org/wordprocessingml/2006/main">
  <w:divs>
    <w:div w:id="395325384">
      <w:bodyDiv w:val="1"/>
      <w:marLeft w:val="0"/>
      <w:marRight w:val="0"/>
      <w:marTop w:val="0"/>
      <w:marBottom w:val="0"/>
      <w:divBdr>
        <w:top w:val="none" w:sz="0" w:space="0" w:color="auto"/>
        <w:left w:val="none" w:sz="0" w:space="0" w:color="auto"/>
        <w:bottom w:val="none" w:sz="0" w:space="0" w:color="auto"/>
        <w:right w:val="none" w:sz="0" w:space="0" w:color="auto"/>
      </w:divBdr>
    </w:div>
    <w:div w:id="1328553489">
      <w:bodyDiv w:val="1"/>
      <w:marLeft w:val="0"/>
      <w:marRight w:val="0"/>
      <w:marTop w:val="0"/>
      <w:marBottom w:val="0"/>
      <w:divBdr>
        <w:top w:val="none" w:sz="0" w:space="0" w:color="auto"/>
        <w:left w:val="none" w:sz="0" w:space="0" w:color="auto"/>
        <w:bottom w:val="none" w:sz="0" w:space="0" w:color="auto"/>
        <w:right w:val="none" w:sz="0" w:space="0" w:color="auto"/>
      </w:divBdr>
      <w:divsChild>
        <w:div w:id="109248979">
          <w:marLeft w:val="0"/>
          <w:marRight w:val="0"/>
          <w:marTop w:val="0"/>
          <w:marBottom w:val="0"/>
          <w:divBdr>
            <w:top w:val="none" w:sz="0" w:space="0" w:color="auto"/>
            <w:left w:val="none" w:sz="0" w:space="0" w:color="auto"/>
            <w:bottom w:val="none" w:sz="0" w:space="0" w:color="auto"/>
            <w:right w:val="none" w:sz="0" w:space="0" w:color="auto"/>
          </w:divBdr>
        </w:div>
        <w:div w:id="224995359">
          <w:marLeft w:val="0"/>
          <w:marRight w:val="0"/>
          <w:marTop w:val="0"/>
          <w:marBottom w:val="0"/>
          <w:divBdr>
            <w:top w:val="none" w:sz="0" w:space="0" w:color="auto"/>
            <w:left w:val="none" w:sz="0" w:space="0" w:color="auto"/>
            <w:bottom w:val="none" w:sz="0" w:space="0" w:color="auto"/>
            <w:right w:val="none" w:sz="0" w:space="0" w:color="auto"/>
          </w:divBdr>
        </w:div>
        <w:div w:id="385446760">
          <w:marLeft w:val="0"/>
          <w:marRight w:val="0"/>
          <w:marTop w:val="0"/>
          <w:marBottom w:val="0"/>
          <w:divBdr>
            <w:top w:val="none" w:sz="0" w:space="0" w:color="auto"/>
            <w:left w:val="none" w:sz="0" w:space="0" w:color="auto"/>
            <w:bottom w:val="none" w:sz="0" w:space="0" w:color="auto"/>
            <w:right w:val="none" w:sz="0" w:space="0" w:color="auto"/>
          </w:divBdr>
        </w:div>
        <w:div w:id="880554328">
          <w:marLeft w:val="0"/>
          <w:marRight w:val="0"/>
          <w:marTop w:val="0"/>
          <w:marBottom w:val="0"/>
          <w:divBdr>
            <w:top w:val="none" w:sz="0" w:space="0" w:color="auto"/>
            <w:left w:val="none" w:sz="0" w:space="0" w:color="auto"/>
            <w:bottom w:val="none" w:sz="0" w:space="0" w:color="auto"/>
            <w:right w:val="none" w:sz="0" w:space="0" w:color="auto"/>
          </w:divBdr>
        </w:div>
        <w:div w:id="1116870451">
          <w:marLeft w:val="0"/>
          <w:marRight w:val="0"/>
          <w:marTop w:val="0"/>
          <w:marBottom w:val="0"/>
          <w:divBdr>
            <w:top w:val="none" w:sz="0" w:space="0" w:color="auto"/>
            <w:left w:val="none" w:sz="0" w:space="0" w:color="auto"/>
            <w:bottom w:val="none" w:sz="0" w:space="0" w:color="auto"/>
            <w:right w:val="none" w:sz="0" w:space="0" w:color="auto"/>
          </w:divBdr>
        </w:div>
        <w:div w:id="2000234357">
          <w:marLeft w:val="0"/>
          <w:marRight w:val="0"/>
          <w:marTop w:val="0"/>
          <w:marBottom w:val="0"/>
          <w:divBdr>
            <w:top w:val="none" w:sz="0" w:space="0" w:color="auto"/>
            <w:left w:val="none" w:sz="0" w:space="0" w:color="auto"/>
            <w:bottom w:val="none" w:sz="0" w:space="0" w:color="auto"/>
            <w:right w:val="none" w:sz="0" w:space="0" w:color="auto"/>
          </w:divBdr>
        </w:div>
      </w:divsChild>
    </w:div>
    <w:div w:id="1850874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Glasgow</vt:lpstr>
    </vt:vector>
  </TitlesOfParts>
  <Company/>
  <LinksUpToDate>false</LinksUpToDate>
  <CharactersWithSpaces>7708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Glasgow</dc:title>
  <dc:creator>Jo</dc:creator>
  <cp:lastModifiedBy>Jennifer</cp:lastModifiedBy>
  <cp:revision>5</cp:revision>
  <cp:lastPrinted>2014-03-13T11:14:00Z</cp:lastPrinted>
  <dcterms:created xsi:type="dcterms:W3CDTF">2014-09-12T20:02:00Z</dcterms:created>
  <dcterms:modified xsi:type="dcterms:W3CDTF">2014-09-12T20:45:00Z</dcterms:modified>
</cp:coreProperties>
</file>